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4BD" w:rsidRDefault="004634BD" w:rsidP="004634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Алматы қаласы Алатау ауданы</w:t>
      </w:r>
    </w:p>
    <w:p w:rsidR="004634BD" w:rsidRDefault="004634BD" w:rsidP="004634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№180 мектеп – гимназия</w:t>
      </w: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Pr="004634BD" w:rsidRDefault="004634BD" w:rsidP="004634BD">
      <w:pPr>
        <w:spacing w:after="0"/>
        <w:jc w:val="center"/>
        <w:rPr>
          <w:rFonts w:ascii="Times New Roman" w:hAnsi="Times New Roman" w:cs="Times New Roman"/>
          <w:b/>
          <w:sz w:val="52"/>
          <w:szCs w:val="28"/>
          <w:lang w:val="kk-KZ"/>
        </w:rPr>
      </w:pPr>
      <w:r w:rsidRPr="004634BD">
        <w:rPr>
          <w:rFonts w:ascii="Times New Roman" w:hAnsi="Times New Roman" w:cs="Times New Roman"/>
          <w:b/>
          <w:sz w:val="52"/>
          <w:szCs w:val="28"/>
          <w:lang w:val="kk-KZ"/>
        </w:rPr>
        <w:t>PISA құзыреттілігін қалыптастыру арқылы оқушылардың  ғылыми сауаттылығын арттыру</w:t>
      </w:r>
    </w:p>
    <w:p w:rsidR="004634BD" w:rsidRPr="004634BD" w:rsidRDefault="004634BD" w:rsidP="004634BD">
      <w:pPr>
        <w:spacing w:after="0"/>
        <w:jc w:val="center"/>
        <w:rPr>
          <w:rFonts w:ascii="Times New Roman" w:hAnsi="Times New Roman" w:cs="Times New Roman"/>
          <w:b/>
          <w:sz w:val="52"/>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A823F7">
      <w:pPr>
        <w:spacing w:after="0"/>
        <w:jc w:val="both"/>
        <w:rPr>
          <w:rFonts w:ascii="Times New Roman" w:hAnsi="Times New Roman" w:cs="Times New Roman"/>
          <w:sz w:val="28"/>
          <w:szCs w:val="28"/>
          <w:lang w:val="kk-KZ"/>
        </w:rPr>
      </w:pPr>
    </w:p>
    <w:p w:rsidR="004634BD" w:rsidRDefault="004634BD" w:rsidP="004634B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Мұғалім:  Оналбаева Л.Б.</w:t>
      </w:r>
    </w:p>
    <w:p w:rsidR="004634BD" w:rsidRDefault="004634BD" w:rsidP="004634B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География  пәні мұғалімі</w:t>
      </w: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p>
    <w:p w:rsidR="004634BD" w:rsidRDefault="004634BD" w:rsidP="004634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2024-2025 оқу жылы</w:t>
      </w:r>
    </w:p>
    <w:p w:rsidR="00E86F55" w:rsidRPr="00E86F55" w:rsidRDefault="00E86F55" w:rsidP="00E86F55">
      <w:pPr>
        <w:spacing w:after="0"/>
        <w:jc w:val="center"/>
        <w:rPr>
          <w:rFonts w:ascii="Times New Roman" w:hAnsi="Times New Roman" w:cs="Times New Roman"/>
          <w:b/>
          <w:sz w:val="28"/>
          <w:szCs w:val="28"/>
          <w:lang w:val="kk-KZ"/>
        </w:rPr>
      </w:pPr>
      <w:r w:rsidRPr="00E86F55">
        <w:rPr>
          <w:rFonts w:ascii="Times New Roman" w:hAnsi="Times New Roman" w:cs="Times New Roman"/>
          <w:b/>
          <w:sz w:val="28"/>
          <w:szCs w:val="28"/>
          <w:lang w:val="kk-KZ"/>
        </w:rPr>
        <w:lastRenderedPageBreak/>
        <w:t>Қайырлы күн, құрметті Қарлығаш  Медербековна және  Алатау ау</w:t>
      </w:r>
      <w:r>
        <w:rPr>
          <w:rFonts w:ascii="Times New Roman" w:hAnsi="Times New Roman" w:cs="Times New Roman"/>
          <w:b/>
          <w:sz w:val="28"/>
          <w:szCs w:val="28"/>
          <w:lang w:val="kk-KZ"/>
        </w:rPr>
        <w:t>данының  білім мекеме басшылары!</w:t>
      </w:r>
    </w:p>
    <w:p w:rsidR="00770B36" w:rsidRDefault="00770B36" w:rsidP="004634BD">
      <w:pPr>
        <w:spacing w:after="0"/>
        <w:jc w:val="both"/>
        <w:rPr>
          <w:rFonts w:ascii="Times New Roman" w:hAnsi="Times New Roman" w:cs="Times New Roman"/>
          <w:sz w:val="28"/>
          <w:szCs w:val="28"/>
          <w:lang w:val="kk-KZ"/>
        </w:rPr>
      </w:pPr>
      <w:r w:rsidRPr="00770B36">
        <w:rPr>
          <w:rFonts w:ascii="Times New Roman" w:hAnsi="Times New Roman" w:cs="Times New Roman"/>
          <w:sz w:val="28"/>
          <w:szCs w:val="28"/>
          <w:lang w:val="kk-KZ"/>
        </w:rPr>
        <w:t>Алматы  қалас</w:t>
      </w:r>
      <w:r w:rsidR="00A22F4D">
        <w:rPr>
          <w:rFonts w:ascii="Times New Roman" w:hAnsi="Times New Roman" w:cs="Times New Roman"/>
          <w:sz w:val="28"/>
          <w:szCs w:val="28"/>
          <w:lang w:val="kk-KZ"/>
        </w:rPr>
        <w:t xml:space="preserve">ының  математика, информатика  және жаратылыстану </w:t>
      </w:r>
      <w:r w:rsidR="00E86F55">
        <w:rPr>
          <w:rFonts w:ascii="Times New Roman" w:hAnsi="Times New Roman" w:cs="Times New Roman"/>
          <w:sz w:val="28"/>
          <w:szCs w:val="28"/>
          <w:lang w:val="kk-KZ"/>
        </w:rPr>
        <w:t xml:space="preserve">ғылымдары  </w:t>
      </w:r>
      <w:r w:rsidRPr="00770B36">
        <w:rPr>
          <w:rFonts w:ascii="Times New Roman" w:hAnsi="Times New Roman" w:cs="Times New Roman"/>
          <w:sz w:val="28"/>
          <w:szCs w:val="28"/>
          <w:lang w:val="kk-KZ"/>
        </w:rPr>
        <w:t>пәндерінен сабақ беретін жетекші мұғалімдер  2024 жылдың</w:t>
      </w:r>
      <w:r>
        <w:rPr>
          <w:rFonts w:ascii="Times New Roman" w:hAnsi="Times New Roman" w:cs="Times New Roman"/>
          <w:sz w:val="28"/>
          <w:szCs w:val="28"/>
          <w:lang w:val="kk-KZ"/>
        </w:rPr>
        <w:t xml:space="preserve"> 7-17 қыркү</w:t>
      </w:r>
      <w:r w:rsidRPr="00770B36">
        <w:rPr>
          <w:rFonts w:ascii="Times New Roman" w:hAnsi="Times New Roman" w:cs="Times New Roman"/>
          <w:sz w:val="28"/>
          <w:szCs w:val="28"/>
          <w:lang w:val="kk-KZ"/>
        </w:rPr>
        <w:t>йек  аралығында функционалдық сауаттылықты дамыту бойынша халықаралық зерттеулерден үздік саналатын Сингапур мемлекетінде шетелдік тағылымдамадан  ө</w:t>
      </w:r>
      <w:r w:rsidR="00E86F55">
        <w:rPr>
          <w:rFonts w:ascii="Times New Roman" w:hAnsi="Times New Roman" w:cs="Times New Roman"/>
          <w:sz w:val="28"/>
          <w:szCs w:val="28"/>
          <w:lang w:val="kk-KZ"/>
        </w:rPr>
        <w:t xml:space="preserve">тіп, біліктілігін арттыруға барып келдік. </w:t>
      </w:r>
      <w:r w:rsidR="00A22F4D">
        <w:rPr>
          <w:rFonts w:ascii="Times New Roman" w:hAnsi="Times New Roman" w:cs="Times New Roman"/>
          <w:sz w:val="28"/>
          <w:szCs w:val="28"/>
          <w:lang w:val="kk-KZ"/>
        </w:rPr>
        <w:t>Син</w:t>
      </w:r>
      <w:r w:rsidR="00416BC1">
        <w:rPr>
          <w:rFonts w:ascii="Times New Roman" w:hAnsi="Times New Roman" w:cs="Times New Roman"/>
          <w:sz w:val="28"/>
          <w:szCs w:val="28"/>
          <w:lang w:val="kk-KZ"/>
        </w:rPr>
        <w:t xml:space="preserve">гупур мемлекетінде  </w:t>
      </w:r>
      <w:r w:rsidRPr="004634BD">
        <w:rPr>
          <w:rFonts w:ascii="Times New Roman" w:hAnsi="Times New Roman" w:cs="Times New Roman"/>
          <w:sz w:val="28"/>
          <w:szCs w:val="28"/>
          <w:lang w:val="kk-KZ"/>
        </w:rPr>
        <w:t xml:space="preserve">MARSHALL CAVENDISH education </w:t>
      </w:r>
      <w:r>
        <w:rPr>
          <w:rFonts w:ascii="Times New Roman" w:hAnsi="Times New Roman" w:cs="Times New Roman"/>
          <w:sz w:val="28"/>
          <w:szCs w:val="28"/>
          <w:lang w:val="kk-KZ"/>
        </w:rPr>
        <w:t xml:space="preserve"> </w:t>
      </w:r>
      <w:r w:rsidR="00416BC1">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орталығында 9 пен 15 қыркүйек аралығ</w:t>
      </w:r>
      <w:r w:rsidR="00A823F7">
        <w:rPr>
          <w:rFonts w:ascii="Times New Roman" w:hAnsi="Times New Roman" w:cs="Times New Roman"/>
          <w:sz w:val="28"/>
          <w:szCs w:val="28"/>
          <w:lang w:val="kk-KZ"/>
        </w:rPr>
        <w:t>ы</w:t>
      </w:r>
      <w:r>
        <w:rPr>
          <w:rFonts w:ascii="Times New Roman" w:hAnsi="Times New Roman" w:cs="Times New Roman"/>
          <w:sz w:val="28"/>
          <w:szCs w:val="28"/>
          <w:lang w:val="kk-KZ"/>
        </w:rPr>
        <w:t xml:space="preserve">нда  </w:t>
      </w:r>
      <w:r w:rsidR="00A22F4D">
        <w:rPr>
          <w:rFonts w:ascii="Times New Roman" w:hAnsi="Times New Roman" w:cs="Times New Roman"/>
          <w:sz w:val="28"/>
          <w:szCs w:val="28"/>
          <w:lang w:val="kk-KZ"/>
        </w:rPr>
        <w:t>семинарға қатысып</w:t>
      </w:r>
      <w:r>
        <w:rPr>
          <w:rFonts w:ascii="Times New Roman" w:hAnsi="Times New Roman" w:cs="Times New Roman"/>
          <w:sz w:val="28"/>
          <w:szCs w:val="28"/>
          <w:lang w:val="kk-KZ"/>
        </w:rPr>
        <w:t xml:space="preserve">, 16 қыркүйек күні Сингапур мемлекетінің үздік мектептерінің бірі  </w:t>
      </w:r>
      <w:r w:rsidRPr="004634BD">
        <w:rPr>
          <w:rFonts w:ascii="Times New Roman" w:hAnsi="Times New Roman" w:cs="Times New Roman"/>
          <w:sz w:val="28"/>
          <w:szCs w:val="28"/>
          <w:lang w:val="kk-KZ"/>
        </w:rPr>
        <w:t xml:space="preserve">Peirce Secondary </w:t>
      </w:r>
      <w:r w:rsidR="00C97D34">
        <w:rPr>
          <w:rFonts w:ascii="Times New Roman" w:hAnsi="Times New Roman" w:cs="Times New Roman"/>
          <w:sz w:val="28"/>
          <w:szCs w:val="28"/>
          <w:lang w:val="kk-KZ"/>
        </w:rPr>
        <w:t>мектебіне барып танысты.</w:t>
      </w:r>
    </w:p>
    <w:p w:rsidR="00416BC1" w:rsidRDefault="00416BC1" w:rsidP="004634BD">
      <w:pPr>
        <w:spacing w:after="0"/>
        <w:jc w:val="both"/>
        <w:rPr>
          <w:rFonts w:ascii="Times New Roman" w:hAnsi="Times New Roman" w:cs="Times New Roman"/>
          <w:sz w:val="28"/>
          <w:szCs w:val="28"/>
          <w:lang w:val="kk-KZ"/>
        </w:rPr>
      </w:pPr>
    </w:p>
    <w:p w:rsidR="00497E77" w:rsidRPr="00A823F7" w:rsidRDefault="00E86F55"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Жалпы, с</w:t>
      </w:r>
      <w:r w:rsidR="00A823F7">
        <w:rPr>
          <w:rFonts w:ascii="Times New Roman" w:hAnsi="Times New Roman" w:cs="Times New Roman"/>
          <w:sz w:val="28"/>
          <w:szCs w:val="28"/>
          <w:lang w:val="kk-KZ"/>
        </w:rPr>
        <w:t>еминар</w:t>
      </w:r>
      <w:r>
        <w:rPr>
          <w:rFonts w:ascii="Times New Roman" w:hAnsi="Times New Roman" w:cs="Times New Roman"/>
          <w:sz w:val="28"/>
          <w:szCs w:val="28"/>
          <w:lang w:val="kk-KZ"/>
        </w:rPr>
        <w:t xml:space="preserve"> </w:t>
      </w:r>
      <w:r w:rsidR="00A823F7">
        <w:rPr>
          <w:rFonts w:ascii="Times New Roman" w:hAnsi="Times New Roman" w:cs="Times New Roman"/>
          <w:sz w:val="28"/>
          <w:szCs w:val="28"/>
          <w:lang w:val="kk-KZ"/>
        </w:rPr>
        <w:t xml:space="preserve">  4 модуль негізінде жүргізілді:</w:t>
      </w:r>
    </w:p>
    <w:p w:rsidR="00497E77" w:rsidRDefault="00497E77"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модуль:</w:t>
      </w:r>
    </w:p>
    <w:p w:rsidR="00497E77" w:rsidRDefault="00497E77" w:rsidP="004634BD">
      <w:pPr>
        <w:pStyle w:val="a3"/>
        <w:numPr>
          <w:ilvl w:val="0"/>
          <w:numId w:val="1"/>
        </w:numPr>
        <w:spacing w:after="0"/>
        <w:jc w:val="both"/>
        <w:rPr>
          <w:rFonts w:ascii="Times New Roman" w:hAnsi="Times New Roman" w:cs="Times New Roman"/>
          <w:sz w:val="28"/>
          <w:szCs w:val="28"/>
          <w:lang w:val="kk-KZ"/>
        </w:rPr>
      </w:pPr>
      <w:r w:rsidRPr="00EC6DFF">
        <w:rPr>
          <w:rFonts w:ascii="Times New Roman" w:hAnsi="Times New Roman" w:cs="Times New Roman"/>
          <w:sz w:val="28"/>
          <w:szCs w:val="28"/>
          <w:lang w:val="kk-KZ"/>
        </w:rPr>
        <w:t>PISA-</w:t>
      </w:r>
      <w:r>
        <w:rPr>
          <w:rFonts w:ascii="Times New Roman" w:hAnsi="Times New Roman" w:cs="Times New Roman"/>
          <w:sz w:val="28"/>
          <w:szCs w:val="28"/>
          <w:lang w:val="kk-KZ"/>
        </w:rPr>
        <w:t>ға кіріспе (Неге, Қалай, Не)</w:t>
      </w:r>
    </w:p>
    <w:p w:rsidR="00497E77" w:rsidRDefault="00497E77" w:rsidP="004634B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Ғылыми үдеріс дағдылары, зерттеуге негізделген оқыту</w:t>
      </w:r>
    </w:p>
    <w:p w:rsidR="00A72F5A" w:rsidRDefault="00A72F5A" w:rsidP="00A72F5A">
      <w:pPr>
        <w:pStyle w:val="a3"/>
        <w:numPr>
          <w:ilvl w:val="0"/>
          <w:numId w:val="1"/>
        </w:numPr>
        <w:spacing w:after="0"/>
        <w:jc w:val="both"/>
        <w:rPr>
          <w:rFonts w:ascii="Times New Roman" w:hAnsi="Times New Roman" w:cs="Times New Roman"/>
          <w:sz w:val="28"/>
          <w:szCs w:val="28"/>
          <w:lang w:val="kk-KZ"/>
        </w:rPr>
      </w:pPr>
      <w:r w:rsidRPr="00A72F5A">
        <w:rPr>
          <w:rFonts w:ascii="Times New Roman" w:hAnsi="Times New Roman" w:cs="Times New Roman"/>
          <w:sz w:val="28"/>
          <w:szCs w:val="28"/>
          <w:lang w:val="kk-KZ"/>
        </w:rPr>
        <w:t>Жаратылыстану ғылымындағы тұжырымдамалық  түсініктің дамуы</w:t>
      </w:r>
    </w:p>
    <w:p w:rsidR="00497E77" w:rsidRDefault="00497E77" w:rsidP="00A72F5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Тренингті каскадтау (оқытуды тарату, әрекет жоспары)</w:t>
      </w:r>
    </w:p>
    <w:p w:rsidR="00497E77" w:rsidRDefault="00497E77" w:rsidP="004634BD">
      <w:pPr>
        <w:spacing w:after="0"/>
        <w:jc w:val="both"/>
        <w:rPr>
          <w:rFonts w:ascii="Times New Roman" w:hAnsi="Times New Roman" w:cs="Times New Roman"/>
          <w:sz w:val="28"/>
          <w:szCs w:val="28"/>
          <w:lang w:val="kk-KZ"/>
        </w:rPr>
      </w:pPr>
    </w:p>
    <w:p w:rsidR="00776C9E" w:rsidRDefault="00C97D34"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r w:rsidR="00AC550A" w:rsidRPr="00AC550A">
        <w:rPr>
          <w:rFonts w:ascii="Times New Roman" w:hAnsi="Times New Roman" w:cs="Times New Roman"/>
          <w:sz w:val="28"/>
          <w:szCs w:val="28"/>
          <w:lang w:val="kk-KZ"/>
        </w:rPr>
        <w:t xml:space="preserve">PISA (Programme for International Student Assessment) — Экономикалық ынтымақтастық және даму ұйымы (ЭЫДҰ) </w:t>
      </w:r>
      <w:r w:rsidR="00776C9E">
        <w:rPr>
          <w:rFonts w:ascii="Times New Roman" w:hAnsi="Times New Roman" w:cs="Times New Roman"/>
          <w:sz w:val="28"/>
          <w:szCs w:val="28"/>
          <w:lang w:val="kk-KZ"/>
        </w:rPr>
        <w:t>әр 3 жыл сайын 15 жастағы</w:t>
      </w:r>
      <w:r w:rsidR="00AC550A" w:rsidRPr="00AC550A">
        <w:rPr>
          <w:rFonts w:ascii="Times New Roman" w:hAnsi="Times New Roman" w:cs="Times New Roman"/>
          <w:sz w:val="28"/>
          <w:szCs w:val="28"/>
          <w:lang w:val="kk-KZ"/>
        </w:rPr>
        <w:t xml:space="preserve"> жасөспірімдердің оқу, математикалық және жаратылыстану сауаттылығын бағалайтын х</w:t>
      </w:r>
      <w:r w:rsidR="00C23277">
        <w:rPr>
          <w:rFonts w:ascii="Times New Roman" w:hAnsi="Times New Roman" w:cs="Times New Roman"/>
          <w:sz w:val="28"/>
          <w:szCs w:val="28"/>
          <w:lang w:val="kk-KZ"/>
        </w:rPr>
        <w:t>а</w:t>
      </w:r>
      <w:r>
        <w:rPr>
          <w:rFonts w:ascii="Times New Roman" w:hAnsi="Times New Roman" w:cs="Times New Roman"/>
          <w:sz w:val="28"/>
          <w:szCs w:val="28"/>
          <w:lang w:val="kk-KZ"/>
        </w:rPr>
        <w:t>лықаралық салыстырмалы зерттеу</w:t>
      </w:r>
      <w:r w:rsidR="00806550">
        <w:rPr>
          <w:rFonts w:ascii="Times New Roman" w:hAnsi="Times New Roman" w:cs="Times New Roman"/>
          <w:sz w:val="28"/>
          <w:szCs w:val="28"/>
          <w:lang w:val="kk-KZ"/>
        </w:rPr>
        <w:t xml:space="preserve"> бағдарламасы</w:t>
      </w:r>
      <w:r>
        <w:rPr>
          <w:rFonts w:ascii="Times New Roman" w:hAnsi="Times New Roman" w:cs="Times New Roman"/>
          <w:sz w:val="28"/>
          <w:szCs w:val="28"/>
          <w:lang w:val="kk-KZ"/>
        </w:rPr>
        <w:t xml:space="preserve">. </w:t>
      </w:r>
    </w:p>
    <w:p w:rsidR="005B7D7E" w:rsidRPr="00776C9E" w:rsidRDefault="00C97D34" w:rsidP="004634BD">
      <w:pPr>
        <w:spacing w:after="0"/>
        <w:jc w:val="both"/>
        <w:rPr>
          <w:rFonts w:ascii="Times New Roman" w:hAnsi="Times New Roman" w:cs="Times New Roman"/>
          <w:b/>
          <w:sz w:val="28"/>
          <w:szCs w:val="28"/>
          <w:lang w:val="kk-KZ"/>
        </w:rPr>
      </w:pPr>
      <w:r w:rsidRPr="00776C9E">
        <w:rPr>
          <w:rFonts w:ascii="Times New Roman" w:hAnsi="Times New Roman" w:cs="Times New Roman"/>
          <w:b/>
          <w:sz w:val="28"/>
          <w:szCs w:val="28"/>
          <w:lang w:val="kk-KZ"/>
        </w:rPr>
        <w:t>Зе</w:t>
      </w:r>
      <w:r w:rsidR="005B7D7E" w:rsidRPr="00776C9E">
        <w:rPr>
          <w:rFonts w:ascii="Times New Roman" w:hAnsi="Times New Roman" w:cs="Times New Roman"/>
          <w:b/>
          <w:sz w:val="28"/>
          <w:szCs w:val="28"/>
          <w:lang w:val="kk-KZ"/>
        </w:rPr>
        <w:t xml:space="preserve">рттеу өзінің ауқымдылығымен және жүйелілігімен ерекшеленеді. </w:t>
      </w:r>
    </w:p>
    <w:p w:rsidR="00D25019" w:rsidRDefault="00D25019" w:rsidP="004634BD">
      <w:pPr>
        <w:spacing w:after="0"/>
        <w:jc w:val="both"/>
        <w:rPr>
          <w:rFonts w:ascii="Times New Roman" w:hAnsi="Times New Roman" w:cs="Times New Roman"/>
          <w:sz w:val="28"/>
          <w:szCs w:val="28"/>
          <w:lang w:val="kk-KZ"/>
        </w:rPr>
      </w:pPr>
      <w:r w:rsidRPr="00D25019">
        <w:rPr>
          <w:rFonts w:ascii="Times New Roman" w:hAnsi="Times New Roman" w:cs="Times New Roman"/>
          <w:sz w:val="28"/>
          <w:szCs w:val="28"/>
          <w:lang w:val="kk-KZ"/>
        </w:rPr>
        <w:t>PISA rөрсеткіш</w:t>
      </w:r>
      <w:r>
        <w:rPr>
          <w:rFonts w:ascii="Times New Roman" w:hAnsi="Times New Roman" w:cs="Times New Roman"/>
          <w:sz w:val="28"/>
          <w:szCs w:val="28"/>
          <w:lang w:val="kk-KZ"/>
        </w:rPr>
        <w:t xml:space="preserve">тері   </w:t>
      </w:r>
      <w:r w:rsidRPr="00D25019">
        <w:rPr>
          <w:rFonts w:ascii="Times New Roman" w:hAnsi="Times New Roman" w:cs="Times New Roman"/>
          <w:sz w:val="28"/>
          <w:szCs w:val="28"/>
          <w:lang w:val="kk-KZ"/>
        </w:rPr>
        <w:t>8  біліктілік деңгейіне бөлінеді​</w:t>
      </w:r>
      <w:r>
        <w:rPr>
          <w:rFonts w:ascii="Times New Roman" w:hAnsi="Times New Roman" w:cs="Times New Roman"/>
          <w:sz w:val="28"/>
          <w:szCs w:val="28"/>
          <w:lang w:val="kk-KZ"/>
        </w:rPr>
        <w:t>:</w:t>
      </w:r>
    </w:p>
    <w:p w:rsidR="00D25019" w:rsidRPr="00D25019" w:rsidRDefault="00D25019" w:rsidP="00D25019">
      <w:pPr>
        <w:spacing w:after="0"/>
        <w:jc w:val="both"/>
        <w:rPr>
          <w:rFonts w:ascii="Times New Roman" w:hAnsi="Times New Roman" w:cs="Times New Roman"/>
          <w:sz w:val="28"/>
          <w:szCs w:val="28"/>
          <w:lang w:val="kk-KZ"/>
        </w:rPr>
      </w:pPr>
      <w:r w:rsidRPr="00D25019">
        <w:rPr>
          <w:rFonts w:ascii="Times New Roman" w:hAnsi="Times New Roman" w:cs="Times New Roman"/>
          <w:sz w:val="28"/>
          <w:szCs w:val="28"/>
          <w:lang w:val="kk-KZ"/>
        </w:rPr>
        <w:t xml:space="preserve">8  біліктілік деңгейі  бар: </w:t>
      </w:r>
    </w:p>
    <w:p w:rsidR="00D25019" w:rsidRPr="00D25019" w:rsidRDefault="00D25019" w:rsidP="00D25019">
      <w:pPr>
        <w:spacing w:after="0"/>
        <w:jc w:val="both"/>
        <w:rPr>
          <w:rFonts w:ascii="Times New Roman" w:hAnsi="Times New Roman" w:cs="Times New Roman"/>
          <w:sz w:val="28"/>
          <w:szCs w:val="28"/>
          <w:lang w:val="kk-KZ"/>
        </w:rPr>
      </w:pPr>
      <w:r w:rsidRPr="00D25019">
        <w:rPr>
          <w:rFonts w:ascii="Times New Roman" w:hAnsi="Times New Roman" w:cs="Times New Roman"/>
          <w:sz w:val="28"/>
          <w:szCs w:val="28"/>
          <w:lang w:val="kk-KZ"/>
        </w:rPr>
        <w:t>1 с деңгейі  ең төменгі</w:t>
      </w:r>
    </w:p>
    <w:p w:rsidR="00D25019" w:rsidRDefault="00D25019" w:rsidP="00D25019">
      <w:pPr>
        <w:spacing w:after="0"/>
        <w:jc w:val="both"/>
        <w:rPr>
          <w:rFonts w:ascii="Times New Roman" w:hAnsi="Times New Roman" w:cs="Times New Roman"/>
          <w:sz w:val="28"/>
          <w:szCs w:val="28"/>
          <w:lang w:val="kk-KZ"/>
        </w:rPr>
      </w:pPr>
      <w:r w:rsidRPr="00D25019">
        <w:rPr>
          <w:rFonts w:ascii="Times New Roman" w:hAnsi="Times New Roman" w:cs="Times New Roman"/>
          <w:sz w:val="28"/>
          <w:szCs w:val="28"/>
          <w:lang w:val="kk-KZ"/>
        </w:rPr>
        <w:t>6-деңгей ең жоғары</w:t>
      </w:r>
    </w:p>
    <w:p w:rsidR="00D25019" w:rsidRDefault="00D25019" w:rsidP="004634BD">
      <w:pPr>
        <w:spacing w:after="0"/>
        <w:jc w:val="both"/>
        <w:rPr>
          <w:rFonts w:ascii="Times New Roman" w:hAnsi="Times New Roman" w:cs="Times New Roman"/>
          <w:b/>
          <w:sz w:val="28"/>
          <w:szCs w:val="28"/>
          <w:lang w:val="kk-KZ"/>
        </w:rPr>
      </w:pPr>
    </w:p>
    <w:p w:rsidR="00A22F4D" w:rsidRDefault="00497E77" w:rsidP="004634BD">
      <w:pPr>
        <w:spacing w:after="0"/>
        <w:jc w:val="both"/>
        <w:rPr>
          <w:rFonts w:ascii="Times New Roman" w:hAnsi="Times New Roman" w:cs="Times New Roman"/>
          <w:sz w:val="28"/>
          <w:szCs w:val="28"/>
          <w:lang w:val="kk-KZ"/>
        </w:rPr>
      </w:pPr>
      <w:r w:rsidRPr="00497E77">
        <w:rPr>
          <w:rFonts w:ascii="Times New Roman" w:hAnsi="Times New Roman" w:cs="Times New Roman"/>
          <w:b/>
          <w:sz w:val="28"/>
          <w:szCs w:val="28"/>
          <w:lang w:val="kk-KZ"/>
        </w:rPr>
        <w:t>Қазақстанның PISA Science 2022 бағдарламасындағы  көрсеткіштері</w:t>
      </w:r>
      <w:r>
        <w:rPr>
          <w:rFonts w:ascii="Times New Roman" w:hAnsi="Times New Roman" w:cs="Times New Roman"/>
          <w:b/>
          <w:sz w:val="28"/>
          <w:szCs w:val="28"/>
          <w:lang w:val="kk-KZ"/>
        </w:rPr>
        <w:t xml:space="preserve">не тоқталатын болсам,  </w:t>
      </w:r>
      <w:r w:rsidR="00D6459F">
        <w:rPr>
          <w:rFonts w:ascii="Times New Roman" w:hAnsi="Times New Roman" w:cs="Times New Roman"/>
          <w:sz w:val="28"/>
          <w:szCs w:val="28"/>
          <w:lang w:val="kk-KZ"/>
        </w:rPr>
        <w:t>Қазақстан</w:t>
      </w:r>
      <w:r w:rsidR="00E86F55">
        <w:rPr>
          <w:rFonts w:ascii="Times New Roman" w:hAnsi="Times New Roman" w:cs="Times New Roman"/>
          <w:sz w:val="28"/>
          <w:szCs w:val="28"/>
          <w:lang w:val="kk-KZ"/>
        </w:rPr>
        <w:t>ның білім көрсеткіші</w:t>
      </w:r>
      <w:r>
        <w:rPr>
          <w:rFonts w:ascii="Times New Roman" w:hAnsi="Times New Roman" w:cs="Times New Roman"/>
          <w:sz w:val="28"/>
          <w:szCs w:val="28"/>
          <w:lang w:val="kk-KZ"/>
        </w:rPr>
        <w:t xml:space="preserve"> </w:t>
      </w:r>
      <w:r w:rsidR="00D6459F">
        <w:rPr>
          <w:rFonts w:ascii="Times New Roman" w:hAnsi="Times New Roman" w:cs="Times New Roman"/>
          <w:sz w:val="28"/>
          <w:szCs w:val="28"/>
          <w:lang w:val="kk-KZ"/>
        </w:rPr>
        <w:t>2 деңгейг</w:t>
      </w:r>
      <w:r w:rsidR="00A823F7">
        <w:rPr>
          <w:rFonts w:ascii="Times New Roman" w:hAnsi="Times New Roman" w:cs="Times New Roman"/>
          <w:sz w:val="28"/>
          <w:szCs w:val="28"/>
          <w:lang w:val="kk-KZ"/>
        </w:rPr>
        <w:t xml:space="preserve">е сәйкес келеді. </w:t>
      </w:r>
      <w:r w:rsidR="00F76C91">
        <w:rPr>
          <w:rFonts w:ascii="Times New Roman" w:hAnsi="Times New Roman" w:cs="Times New Roman"/>
          <w:sz w:val="28"/>
          <w:szCs w:val="28"/>
          <w:lang w:val="kk-KZ"/>
        </w:rPr>
        <w:t xml:space="preserve">2 </w:t>
      </w:r>
      <w:r w:rsidR="00F76C91" w:rsidRPr="00F76C91">
        <w:rPr>
          <w:rFonts w:ascii="Times New Roman" w:hAnsi="Times New Roman" w:cs="Times New Roman"/>
          <w:sz w:val="28"/>
          <w:szCs w:val="28"/>
          <w:lang w:val="kk-KZ"/>
        </w:rPr>
        <w:t>деңгей - Бастапқы, оған жеткен оқушылар  білім мен дағдыларын оқу жағдайынан тыс  қолданып көрсете алады</w:t>
      </w:r>
    </w:p>
    <w:p w:rsidR="00FA4CA6" w:rsidRPr="00C5780E" w:rsidRDefault="00A7431F" w:rsidP="004634BD">
      <w:pPr>
        <w:spacing w:after="0"/>
        <w:ind w:firstLine="360"/>
        <w:jc w:val="both"/>
        <w:rPr>
          <w:rFonts w:ascii="Times New Roman" w:hAnsi="Times New Roman" w:cs="Times New Roman"/>
          <w:color w:val="FF0000"/>
          <w:sz w:val="28"/>
          <w:szCs w:val="28"/>
          <w:lang w:val="kk-KZ"/>
        </w:rPr>
      </w:pPr>
      <w:r w:rsidRPr="005B7D7E">
        <w:rPr>
          <w:rFonts w:ascii="Times New Roman" w:hAnsi="Times New Roman" w:cs="Times New Roman"/>
          <w:sz w:val="28"/>
          <w:szCs w:val="28"/>
          <w:lang w:val="kk-KZ"/>
        </w:rPr>
        <w:t xml:space="preserve">Қазақстанның </w:t>
      </w:r>
      <w:r w:rsidR="007D483B">
        <w:rPr>
          <w:rFonts w:ascii="Times New Roman" w:hAnsi="Times New Roman" w:cs="Times New Roman"/>
          <w:sz w:val="28"/>
          <w:szCs w:val="28"/>
          <w:lang w:val="kk-KZ"/>
        </w:rPr>
        <w:t xml:space="preserve"> </w:t>
      </w:r>
      <w:r w:rsidRPr="005B7D7E">
        <w:rPr>
          <w:rFonts w:ascii="Times New Roman" w:hAnsi="Times New Roman" w:cs="Times New Roman"/>
          <w:sz w:val="28"/>
          <w:szCs w:val="28"/>
          <w:lang w:val="kk-KZ"/>
        </w:rPr>
        <w:t>PISA-2022 зерттеуі бойынша</w:t>
      </w:r>
      <w:r w:rsidR="00E86F55">
        <w:rPr>
          <w:rFonts w:ascii="Times New Roman" w:hAnsi="Times New Roman" w:cs="Times New Roman"/>
          <w:sz w:val="28"/>
          <w:szCs w:val="28"/>
          <w:lang w:val="kk-KZ"/>
        </w:rPr>
        <w:t xml:space="preserve">  қатысқан 81 елдің ішінде 50 елдің қатарына енді. </w:t>
      </w:r>
      <w:r w:rsidR="00FA4CA6">
        <w:rPr>
          <w:rFonts w:ascii="Times New Roman" w:hAnsi="Times New Roman" w:cs="Times New Roman"/>
          <w:sz w:val="28"/>
          <w:szCs w:val="28"/>
          <w:lang w:val="kk-KZ"/>
        </w:rPr>
        <w:t xml:space="preserve"> Бұл жақсы көрсеткіш. </w:t>
      </w:r>
      <w:r w:rsidR="00C5780E">
        <w:rPr>
          <w:rFonts w:ascii="Times New Roman" w:hAnsi="Times New Roman" w:cs="Times New Roman"/>
          <w:sz w:val="28"/>
          <w:szCs w:val="28"/>
          <w:lang w:val="kk-KZ"/>
        </w:rPr>
        <w:t xml:space="preserve">Енді, біздің мақсатымыз 2025 жылғы </w:t>
      </w:r>
      <w:r w:rsidR="00C5780E" w:rsidRPr="00C5780E">
        <w:rPr>
          <w:rFonts w:ascii="Times New Roman" w:hAnsi="Times New Roman" w:cs="Times New Roman"/>
          <w:sz w:val="28"/>
          <w:szCs w:val="28"/>
          <w:lang w:val="kk-KZ"/>
        </w:rPr>
        <w:t xml:space="preserve">PISA </w:t>
      </w:r>
      <w:r w:rsidR="00C5780E">
        <w:rPr>
          <w:rFonts w:ascii="Times New Roman" w:hAnsi="Times New Roman" w:cs="Times New Roman"/>
          <w:sz w:val="28"/>
          <w:szCs w:val="28"/>
          <w:lang w:val="kk-KZ"/>
        </w:rPr>
        <w:t xml:space="preserve">зерттеулерін жоғарғы деңгейде өткізіп, жақсы нәтижеге қол жеткізу. </w:t>
      </w:r>
    </w:p>
    <w:p w:rsidR="00FA4CA6" w:rsidRDefault="00FA4CA6" w:rsidP="004634BD">
      <w:pPr>
        <w:spacing w:after="0"/>
        <w:ind w:firstLine="360"/>
        <w:jc w:val="both"/>
        <w:rPr>
          <w:rFonts w:ascii="Times New Roman" w:hAnsi="Times New Roman" w:cs="Times New Roman"/>
          <w:color w:val="FF0000"/>
          <w:sz w:val="28"/>
          <w:szCs w:val="28"/>
          <w:lang w:val="kk-KZ"/>
        </w:rPr>
      </w:pPr>
    </w:p>
    <w:p w:rsidR="00A7431F" w:rsidRDefault="00E86F55" w:rsidP="004634BD">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w:t>
      </w:r>
      <w:r w:rsidR="00E0099A">
        <w:rPr>
          <w:rFonts w:ascii="Times New Roman" w:hAnsi="Times New Roman" w:cs="Times New Roman"/>
          <w:sz w:val="28"/>
          <w:szCs w:val="28"/>
          <w:lang w:val="kk-KZ"/>
        </w:rPr>
        <w:t xml:space="preserve">атематика сауатылығы бойынша </w:t>
      </w:r>
      <w:r w:rsidR="007D483B">
        <w:rPr>
          <w:rFonts w:ascii="Times New Roman" w:hAnsi="Times New Roman" w:cs="Times New Roman"/>
          <w:sz w:val="28"/>
          <w:szCs w:val="28"/>
          <w:lang w:val="kk-KZ"/>
        </w:rPr>
        <w:t xml:space="preserve">46 </w:t>
      </w:r>
      <w:r>
        <w:rPr>
          <w:rFonts w:ascii="Times New Roman" w:hAnsi="Times New Roman" w:cs="Times New Roman"/>
          <w:sz w:val="28"/>
          <w:szCs w:val="28"/>
          <w:lang w:val="kk-KZ"/>
        </w:rPr>
        <w:t>орын,</w:t>
      </w:r>
      <w:r w:rsidR="00A7431F" w:rsidRPr="005B7D7E">
        <w:rPr>
          <w:rFonts w:ascii="Times New Roman" w:hAnsi="Times New Roman" w:cs="Times New Roman"/>
          <w:sz w:val="28"/>
          <w:szCs w:val="28"/>
          <w:lang w:val="kk-KZ"/>
        </w:rPr>
        <w:t xml:space="preserve"> </w:t>
      </w:r>
      <w:r w:rsidR="00E0099A">
        <w:rPr>
          <w:rFonts w:ascii="Times New Roman" w:hAnsi="Times New Roman" w:cs="Times New Roman"/>
          <w:sz w:val="28"/>
          <w:szCs w:val="28"/>
          <w:lang w:val="kk-KZ"/>
        </w:rPr>
        <w:t>жалпы орташа балл</w:t>
      </w:r>
      <w:r w:rsidR="00A7431F" w:rsidRPr="005B7D7E">
        <w:rPr>
          <w:rFonts w:ascii="Times New Roman" w:hAnsi="Times New Roman" w:cs="Times New Roman"/>
          <w:sz w:val="28"/>
          <w:szCs w:val="28"/>
          <w:lang w:val="kk-KZ"/>
        </w:rPr>
        <w:t xml:space="preserve"> – 425, </w:t>
      </w:r>
      <w:r w:rsidRPr="005B7D7E">
        <w:rPr>
          <w:rFonts w:ascii="Times New Roman" w:hAnsi="Times New Roman" w:cs="Times New Roman"/>
          <w:sz w:val="28"/>
          <w:szCs w:val="28"/>
          <w:lang w:val="kk-KZ"/>
        </w:rPr>
        <w:t xml:space="preserve">жаратылыстану </w:t>
      </w:r>
      <w:r>
        <w:rPr>
          <w:rFonts w:ascii="Times New Roman" w:hAnsi="Times New Roman" w:cs="Times New Roman"/>
          <w:sz w:val="28"/>
          <w:szCs w:val="28"/>
          <w:lang w:val="kk-KZ"/>
        </w:rPr>
        <w:t xml:space="preserve"> сауатылығы бойынша 49 орын, жа</w:t>
      </w:r>
      <w:r w:rsidR="00D25019">
        <w:rPr>
          <w:rFonts w:ascii="Times New Roman" w:hAnsi="Times New Roman" w:cs="Times New Roman"/>
          <w:sz w:val="28"/>
          <w:szCs w:val="28"/>
          <w:lang w:val="kk-KZ"/>
        </w:rPr>
        <w:t>л</w:t>
      </w:r>
      <w:r>
        <w:rPr>
          <w:rFonts w:ascii="Times New Roman" w:hAnsi="Times New Roman" w:cs="Times New Roman"/>
          <w:sz w:val="28"/>
          <w:szCs w:val="28"/>
          <w:lang w:val="kk-KZ"/>
        </w:rPr>
        <w:t xml:space="preserve">пы ортақ балл – 423, ал </w:t>
      </w:r>
      <w:r w:rsidR="00A7431F" w:rsidRPr="005B7D7E">
        <w:rPr>
          <w:rFonts w:ascii="Times New Roman" w:hAnsi="Times New Roman" w:cs="Times New Roman"/>
          <w:sz w:val="28"/>
          <w:szCs w:val="28"/>
          <w:lang w:val="kk-KZ"/>
        </w:rPr>
        <w:t>оқу сауаттылығы бойынша</w:t>
      </w:r>
      <w:r>
        <w:rPr>
          <w:rFonts w:ascii="Times New Roman" w:hAnsi="Times New Roman" w:cs="Times New Roman"/>
          <w:sz w:val="28"/>
          <w:szCs w:val="28"/>
          <w:lang w:val="kk-KZ"/>
        </w:rPr>
        <w:t xml:space="preserve"> 61 орында  орналасқан. </w:t>
      </w:r>
    </w:p>
    <w:p w:rsidR="00D25019" w:rsidRDefault="00D25019" w:rsidP="004634BD">
      <w:pPr>
        <w:spacing w:after="0"/>
        <w:jc w:val="both"/>
        <w:rPr>
          <w:rFonts w:ascii="Times New Roman" w:hAnsi="Times New Roman" w:cs="Times New Roman"/>
          <w:sz w:val="28"/>
          <w:szCs w:val="28"/>
          <w:lang w:val="kk-KZ"/>
        </w:rPr>
      </w:pPr>
    </w:p>
    <w:p w:rsidR="00F4236C" w:rsidRDefault="00A7431F"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Pr="00F8275C">
        <w:rPr>
          <w:rFonts w:ascii="Times New Roman" w:hAnsi="Times New Roman" w:cs="Times New Roman"/>
          <w:sz w:val="28"/>
          <w:szCs w:val="28"/>
          <w:lang w:val="kk-KZ"/>
        </w:rPr>
        <w:t xml:space="preserve">PISA 2022  көрсеткіші бойынша  Сингапур </w:t>
      </w:r>
      <w:r>
        <w:rPr>
          <w:rFonts w:ascii="Times New Roman" w:hAnsi="Times New Roman" w:cs="Times New Roman"/>
          <w:sz w:val="28"/>
          <w:szCs w:val="28"/>
          <w:lang w:val="kk-KZ"/>
        </w:rPr>
        <w:t xml:space="preserve">мемлекеті </w:t>
      </w:r>
      <w:r w:rsidRPr="00F8275C">
        <w:rPr>
          <w:rFonts w:ascii="Times New Roman" w:hAnsi="Times New Roman" w:cs="Times New Roman"/>
          <w:sz w:val="28"/>
          <w:szCs w:val="28"/>
          <w:lang w:val="kk-KZ"/>
        </w:rPr>
        <w:t>көш бастап тұр.</w:t>
      </w:r>
      <w:r w:rsidR="00E86F55">
        <w:rPr>
          <w:rFonts w:ascii="Times New Roman" w:hAnsi="Times New Roman" w:cs="Times New Roman"/>
          <w:sz w:val="28"/>
          <w:szCs w:val="28"/>
          <w:lang w:val="kk-KZ"/>
        </w:rPr>
        <w:t xml:space="preserve"> Сингапур мемлекетінің көрсеткіші 5-6 деңгейге сәйкес келеді. </w:t>
      </w:r>
      <w:r w:rsidR="00D25019">
        <w:rPr>
          <w:rFonts w:ascii="Times New Roman" w:hAnsi="Times New Roman" w:cs="Times New Roman"/>
          <w:sz w:val="28"/>
          <w:szCs w:val="28"/>
          <w:lang w:val="kk-KZ"/>
        </w:rPr>
        <w:t xml:space="preserve"> Математикалық сауаттылық бойынша  - 575 балл, оқу сауатылығы -543, ал жаратылыстану сауатылығы  бойынша  ортақ балл -561.</w:t>
      </w:r>
    </w:p>
    <w:p w:rsidR="00E86F55" w:rsidRDefault="00E86F55" w:rsidP="004634BD">
      <w:pPr>
        <w:spacing w:after="0"/>
        <w:jc w:val="both"/>
        <w:rPr>
          <w:rFonts w:ascii="Times New Roman" w:hAnsi="Times New Roman" w:cs="Times New Roman"/>
          <w:sz w:val="28"/>
          <w:szCs w:val="28"/>
          <w:lang w:val="kk-KZ"/>
        </w:rPr>
      </w:pPr>
    </w:p>
    <w:p w:rsidR="00195610" w:rsidRDefault="000D2807" w:rsidP="004634BD">
      <w:pPr>
        <w:spacing w:after="0"/>
        <w:jc w:val="both"/>
        <w:rPr>
          <w:rFonts w:ascii="Times New Roman" w:hAnsi="Times New Roman" w:cs="Times New Roman"/>
          <w:sz w:val="28"/>
          <w:szCs w:val="28"/>
          <w:lang w:val="kk-KZ"/>
        </w:rPr>
      </w:pPr>
      <w:r w:rsidRPr="000D2807">
        <w:rPr>
          <w:rFonts w:ascii="Times New Roman" w:hAnsi="Times New Roman" w:cs="Times New Roman"/>
          <w:b/>
          <w:sz w:val="28"/>
          <w:szCs w:val="28"/>
          <w:lang w:val="kk-KZ"/>
        </w:rPr>
        <w:t>PISA 2025 Ғылымды бағалау жүйесі</w:t>
      </w:r>
      <w:r>
        <w:rPr>
          <w:rFonts w:ascii="Times New Roman" w:hAnsi="Times New Roman" w:cs="Times New Roman"/>
          <w:b/>
          <w:sz w:val="28"/>
          <w:szCs w:val="28"/>
          <w:lang w:val="kk-KZ"/>
        </w:rPr>
        <w:t xml:space="preserve">нда жаңашылдыққа тоқталатын болсам,  </w:t>
      </w:r>
      <w:r w:rsidR="00E86F55" w:rsidRPr="009B2B35">
        <w:rPr>
          <w:rFonts w:ascii="Times New Roman" w:hAnsi="Times New Roman" w:cs="Times New Roman"/>
          <w:sz w:val="28"/>
          <w:szCs w:val="28"/>
          <w:lang w:val="kk-KZ"/>
        </w:rPr>
        <w:t>2025 циклдің тұжырымдамасын әзірлеу кезінде алдыңғы циклдердегі екі құзырет («Ғылыми зерттеуді бағалау және жобалау» және «Деректер мен дәлелдерді ғылыми тұрғыдан түсіндір</w:t>
      </w:r>
      <w:r>
        <w:rPr>
          <w:rFonts w:ascii="Times New Roman" w:hAnsi="Times New Roman" w:cs="Times New Roman"/>
          <w:sz w:val="28"/>
          <w:szCs w:val="28"/>
          <w:lang w:val="kk-KZ"/>
        </w:rPr>
        <w:t>у») бір құзіретке біріктірілді. «Ш</w:t>
      </w:r>
      <w:r w:rsidR="00E86F55" w:rsidRPr="009B2B35">
        <w:rPr>
          <w:rFonts w:ascii="Times New Roman" w:hAnsi="Times New Roman" w:cs="Times New Roman"/>
          <w:sz w:val="28"/>
          <w:szCs w:val="28"/>
          <w:lang w:val="kk-KZ"/>
        </w:rPr>
        <w:t>ешім қабылдау және әрекет ету үшін ғылыми ақпаратты зерттеуге, бағалауға және пайдалануға» жаңа құзырет қосылды.</w:t>
      </w:r>
    </w:p>
    <w:p w:rsidR="00280799" w:rsidRDefault="00280799" w:rsidP="004634BD">
      <w:pPr>
        <w:spacing w:after="0"/>
        <w:jc w:val="both"/>
        <w:rPr>
          <w:rFonts w:ascii="Times New Roman" w:hAnsi="Times New Roman" w:cs="Times New Roman"/>
          <w:sz w:val="28"/>
          <w:szCs w:val="28"/>
          <w:lang w:val="kk-KZ"/>
        </w:rPr>
      </w:pPr>
      <w:r w:rsidRPr="00280799">
        <w:rPr>
          <w:rFonts w:ascii="Times New Roman" w:hAnsi="Times New Roman" w:cs="Times New Roman"/>
          <w:sz w:val="28"/>
          <w:szCs w:val="28"/>
          <w:lang w:val="kk-KZ"/>
        </w:rPr>
        <w:t>Әрбір PISA циклы әр тоғыз жыл сайын бір бағытты мұқият талдауға және динамикасын анықтауға мүмкіндік береді, яғни тестілеу уақытының көп бөлігі берілген бір «негізгі бағытқа» негізделеді.</w:t>
      </w:r>
    </w:p>
    <w:p w:rsidR="0072655C" w:rsidRDefault="00280799" w:rsidP="00E86F55">
      <w:pPr>
        <w:spacing w:after="0"/>
        <w:ind w:firstLine="708"/>
        <w:jc w:val="both"/>
        <w:rPr>
          <w:rFonts w:ascii="Times New Roman" w:hAnsi="Times New Roman" w:cs="Times New Roman"/>
          <w:sz w:val="28"/>
          <w:szCs w:val="28"/>
          <w:lang w:val="kk-KZ"/>
        </w:rPr>
      </w:pPr>
      <w:r w:rsidRPr="005B7D7E">
        <w:rPr>
          <w:rFonts w:ascii="Times New Roman" w:hAnsi="Times New Roman" w:cs="Times New Roman"/>
          <w:sz w:val="28"/>
          <w:szCs w:val="28"/>
          <w:lang w:val="kk-KZ"/>
        </w:rPr>
        <w:t>Зерттеудің әрбір циклында тестілеу уақытының үштен екіс</w:t>
      </w:r>
      <w:r w:rsidR="00E86F55">
        <w:rPr>
          <w:rFonts w:ascii="Times New Roman" w:hAnsi="Times New Roman" w:cs="Times New Roman"/>
          <w:sz w:val="28"/>
          <w:szCs w:val="28"/>
          <w:lang w:val="kk-KZ"/>
        </w:rPr>
        <w:t xml:space="preserve">і үш бағыттың біріне жұмсалады. </w:t>
      </w:r>
      <w:r w:rsidR="00E86F55" w:rsidRPr="00A56937">
        <w:rPr>
          <w:rFonts w:ascii="Times New Roman" w:hAnsi="Times New Roman" w:cs="Times New Roman"/>
          <w:sz w:val="28"/>
          <w:szCs w:val="28"/>
          <w:lang w:val="kk-KZ"/>
        </w:rPr>
        <w:t xml:space="preserve">PISA - </w:t>
      </w:r>
      <w:r w:rsidRPr="005B7D7E">
        <w:rPr>
          <w:rFonts w:ascii="Times New Roman" w:hAnsi="Times New Roman" w:cs="Times New Roman"/>
          <w:sz w:val="28"/>
          <w:szCs w:val="28"/>
          <w:lang w:val="kk-KZ"/>
        </w:rPr>
        <w:t>2025 жылы</w:t>
      </w:r>
      <w:r w:rsidR="00E86F55" w:rsidRPr="00A56937">
        <w:rPr>
          <w:rFonts w:ascii="Times New Roman" w:hAnsi="Times New Roman" w:cs="Times New Roman"/>
          <w:sz w:val="28"/>
          <w:szCs w:val="28"/>
          <w:lang w:val="kk-KZ"/>
        </w:rPr>
        <w:t xml:space="preserve"> </w:t>
      </w:r>
      <w:r w:rsidR="00E86F55">
        <w:rPr>
          <w:rFonts w:ascii="Times New Roman" w:hAnsi="Times New Roman" w:cs="Times New Roman"/>
          <w:sz w:val="28"/>
          <w:szCs w:val="28"/>
          <w:lang w:val="kk-KZ"/>
        </w:rPr>
        <w:t>негізгі бағыт</w:t>
      </w:r>
      <w:r w:rsidRPr="005B7D7E">
        <w:rPr>
          <w:rFonts w:ascii="Times New Roman" w:hAnsi="Times New Roman" w:cs="Times New Roman"/>
          <w:sz w:val="28"/>
          <w:szCs w:val="28"/>
          <w:lang w:val="kk-KZ"/>
        </w:rPr>
        <w:t xml:space="preserve"> «жар</w:t>
      </w:r>
      <w:r>
        <w:rPr>
          <w:rFonts w:ascii="Times New Roman" w:hAnsi="Times New Roman" w:cs="Times New Roman"/>
          <w:sz w:val="28"/>
          <w:szCs w:val="28"/>
          <w:lang w:val="kk-KZ"/>
        </w:rPr>
        <w:t>атылыстану сауаттылығы» болмақ.</w:t>
      </w:r>
      <w:r w:rsidRPr="005B7D7E">
        <w:rPr>
          <w:rFonts w:ascii="Times New Roman" w:hAnsi="Times New Roman" w:cs="Times New Roman"/>
          <w:sz w:val="28"/>
          <w:szCs w:val="28"/>
          <w:lang w:val="kk-KZ"/>
        </w:rPr>
        <w:t>.</w:t>
      </w:r>
    </w:p>
    <w:p w:rsidR="002D6902" w:rsidRDefault="00023933" w:rsidP="004634BD">
      <w:pPr>
        <w:spacing w:after="0"/>
        <w:jc w:val="both"/>
        <w:rPr>
          <w:rFonts w:ascii="Times New Roman" w:hAnsi="Times New Roman" w:cs="Times New Roman"/>
          <w:sz w:val="28"/>
          <w:szCs w:val="28"/>
          <w:lang w:val="kk-KZ"/>
        </w:rPr>
      </w:pPr>
      <w:r w:rsidRPr="00023933">
        <w:rPr>
          <w:rFonts w:ascii="Times New Roman" w:hAnsi="Times New Roman" w:cs="Times New Roman"/>
          <w:sz w:val="28"/>
          <w:szCs w:val="28"/>
          <w:lang w:val="kk-KZ"/>
        </w:rPr>
        <w:t>Жаратылыстану ғылымдары бойынша құзыреттер</w:t>
      </w:r>
      <w:r>
        <w:rPr>
          <w:rFonts w:ascii="Times New Roman" w:hAnsi="Times New Roman" w:cs="Times New Roman"/>
          <w:sz w:val="28"/>
          <w:szCs w:val="28"/>
          <w:lang w:val="kk-KZ"/>
        </w:rPr>
        <w:t xml:space="preserve"> 2 бағытта қарастырылады:</w:t>
      </w:r>
    </w:p>
    <w:p w:rsidR="00023933" w:rsidRDefault="00023933" w:rsidP="004634BD">
      <w:pPr>
        <w:pStyle w:val="a3"/>
        <w:numPr>
          <w:ilvl w:val="0"/>
          <w:numId w:val="10"/>
        </w:numPr>
        <w:spacing w:after="0"/>
        <w:jc w:val="both"/>
        <w:rPr>
          <w:rFonts w:ascii="Times New Roman" w:hAnsi="Times New Roman" w:cs="Times New Roman"/>
          <w:sz w:val="28"/>
          <w:szCs w:val="28"/>
          <w:lang w:val="kk-KZ"/>
        </w:rPr>
      </w:pPr>
      <w:r w:rsidRPr="00023933">
        <w:rPr>
          <w:rFonts w:ascii="Times New Roman" w:hAnsi="Times New Roman" w:cs="Times New Roman"/>
          <w:sz w:val="28"/>
          <w:szCs w:val="28"/>
          <w:lang w:val="kk-KZ"/>
        </w:rPr>
        <w:t>Жаратылыстану ғылымдары бойынша құзыреттер</w:t>
      </w:r>
    </w:p>
    <w:p w:rsidR="00023933" w:rsidRPr="007170B8" w:rsidRDefault="00023933" w:rsidP="004634BD">
      <w:pPr>
        <w:pStyle w:val="a3"/>
        <w:numPr>
          <w:ilvl w:val="0"/>
          <w:numId w:val="10"/>
        </w:numPr>
        <w:spacing w:after="0"/>
        <w:jc w:val="both"/>
        <w:rPr>
          <w:rFonts w:ascii="Times New Roman" w:hAnsi="Times New Roman" w:cs="Times New Roman"/>
          <w:sz w:val="28"/>
          <w:szCs w:val="28"/>
          <w:lang w:val="kk-KZ"/>
        </w:rPr>
      </w:pPr>
      <w:r w:rsidRPr="00023933">
        <w:rPr>
          <w:rFonts w:ascii="Times New Roman" w:hAnsi="Times New Roman" w:cs="Times New Roman"/>
          <w:sz w:val="28"/>
          <w:szCs w:val="28"/>
          <w:lang w:val="kk-KZ"/>
        </w:rPr>
        <w:t>Қоршаған орта ғылымы бойынша құзыреттер</w:t>
      </w:r>
      <w:r w:rsidR="007170B8">
        <w:rPr>
          <w:rFonts w:ascii="Times New Roman" w:hAnsi="Times New Roman" w:cs="Times New Roman"/>
          <w:sz w:val="28"/>
          <w:szCs w:val="28"/>
          <w:lang w:val="kk-KZ"/>
        </w:rPr>
        <w:t xml:space="preserve"> </w:t>
      </w:r>
    </w:p>
    <w:p w:rsidR="00A72F5A" w:rsidRDefault="007170B8" w:rsidP="004634BD">
      <w:pPr>
        <w:spacing w:after="0"/>
        <w:jc w:val="both"/>
        <w:rPr>
          <w:rFonts w:ascii="Times New Roman" w:hAnsi="Times New Roman" w:cs="Times New Roman"/>
          <w:sz w:val="28"/>
          <w:szCs w:val="28"/>
          <w:lang w:val="kk-KZ"/>
        </w:rPr>
      </w:pPr>
      <w:r w:rsidRPr="007170B8">
        <w:rPr>
          <w:rFonts w:ascii="Times New Roman" w:hAnsi="Times New Roman" w:cs="Times New Roman"/>
          <w:sz w:val="28"/>
          <w:szCs w:val="28"/>
          <w:lang w:val="kk-KZ"/>
        </w:rPr>
        <w:t>PISA 2025 зерттеуі жаратылыстану ғылымдары мен экологиялық білімге қатысты сұрақтар мен мәселелерді көтеретін нақты контексттердегі құзыреттер мен білімді бағалайды. Бұл контексттер мектепте оқытылатын ғылымға қатысты контексттермен шектелмейді. Қайта олар 15 жастағы оқушылар алған және оқушылардың қызығушылықтары мен өміріне сәйкес келетін білім мен түсінікке байланысты таңдалады. Бұл контексттер алдыңғы PISA жаратылыстану сауаттылығы тұжырымдамаларының қолдану салаларымен сәйкес келеді.</w:t>
      </w:r>
    </w:p>
    <w:p w:rsidR="007A2599" w:rsidRDefault="007A2599" w:rsidP="004634BD">
      <w:pPr>
        <w:spacing w:after="0"/>
        <w:jc w:val="both"/>
        <w:rPr>
          <w:rFonts w:ascii="Times New Roman" w:hAnsi="Times New Roman" w:cs="Times New Roman"/>
          <w:sz w:val="28"/>
          <w:szCs w:val="28"/>
          <w:lang w:val="kk-KZ"/>
        </w:rPr>
      </w:pPr>
      <w:r w:rsidRPr="007A2599">
        <w:rPr>
          <w:rFonts w:ascii="Times New Roman" w:hAnsi="Times New Roman" w:cs="Times New Roman"/>
          <w:sz w:val="28"/>
          <w:szCs w:val="28"/>
          <w:lang w:val="kk-KZ"/>
        </w:rPr>
        <w:t xml:space="preserve">Қазіргі антропоцентристік әлемде өсіп келе жатқан жас буын климаттың өзгеру дәуіріндегі тұрақтылық мәселелерін шешу үшін бірқатар құзыреттерге ие болуы керек. </w:t>
      </w:r>
    </w:p>
    <w:p w:rsidR="007A2599" w:rsidRPr="007A2599" w:rsidRDefault="007A2599" w:rsidP="004634BD">
      <w:pPr>
        <w:pStyle w:val="a3"/>
        <w:numPr>
          <w:ilvl w:val="0"/>
          <w:numId w:val="11"/>
        </w:numPr>
        <w:spacing w:after="0"/>
        <w:jc w:val="both"/>
        <w:rPr>
          <w:rFonts w:ascii="Times New Roman" w:hAnsi="Times New Roman" w:cs="Times New Roman"/>
          <w:sz w:val="28"/>
          <w:szCs w:val="28"/>
          <w:lang w:val="kk-KZ"/>
        </w:rPr>
      </w:pPr>
      <w:r w:rsidRPr="007A2599">
        <w:rPr>
          <w:rFonts w:ascii="Times New Roman" w:hAnsi="Times New Roman" w:cs="Times New Roman"/>
          <w:sz w:val="28"/>
          <w:szCs w:val="28"/>
          <w:lang w:val="kk-KZ"/>
        </w:rPr>
        <w:t>Адамның Жер жүйелерімен әрекеттесуінің әсерін түсіндіру</w:t>
      </w:r>
    </w:p>
    <w:p w:rsidR="007A2599" w:rsidRPr="007A2599" w:rsidRDefault="007A2599" w:rsidP="004634BD">
      <w:pPr>
        <w:pStyle w:val="a3"/>
        <w:numPr>
          <w:ilvl w:val="0"/>
          <w:numId w:val="11"/>
        </w:numPr>
        <w:spacing w:after="0"/>
        <w:jc w:val="both"/>
        <w:rPr>
          <w:rFonts w:ascii="Times New Roman" w:hAnsi="Times New Roman" w:cs="Times New Roman"/>
          <w:sz w:val="28"/>
          <w:szCs w:val="28"/>
          <w:lang w:val="kk-KZ"/>
        </w:rPr>
      </w:pPr>
      <w:r w:rsidRPr="007A2599">
        <w:rPr>
          <w:rFonts w:ascii="Times New Roman" w:hAnsi="Times New Roman" w:cs="Times New Roman"/>
          <w:sz w:val="28"/>
          <w:szCs w:val="28"/>
          <w:lang w:val="kk-KZ"/>
        </w:rPr>
        <w:t>Әртүрлі ақпарат көздерін бағалау және қоршаған ортаны қалпына келтіру және сақтау үшін шығармашылық және жүйелік ойлау негізінде әрекет ету үшін негізделген шешімдер қабылдау</w:t>
      </w:r>
    </w:p>
    <w:p w:rsidR="007A2599" w:rsidRDefault="007A2599" w:rsidP="004634BD">
      <w:pPr>
        <w:pStyle w:val="a3"/>
        <w:numPr>
          <w:ilvl w:val="0"/>
          <w:numId w:val="11"/>
        </w:numPr>
        <w:spacing w:after="0"/>
        <w:jc w:val="both"/>
        <w:rPr>
          <w:rFonts w:ascii="Times New Roman" w:hAnsi="Times New Roman" w:cs="Times New Roman"/>
          <w:sz w:val="28"/>
          <w:szCs w:val="28"/>
          <w:lang w:val="kk-KZ"/>
        </w:rPr>
      </w:pPr>
      <w:r w:rsidRPr="007A2599">
        <w:rPr>
          <w:rFonts w:ascii="Times New Roman" w:hAnsi="Times New Roman" w:cs="Times New Roman"/>
          <w:sz w:val="28"/>
          <w:szCs w:val="28"/>
          <w:lang w:val="kk-KZ"/>
        </w:rPr>
        <w:t>Әлеуметтік-экологиялық дағдарыстардың шешімін іздеуде әртүрлі көзқарастарға құрмет көрсетіп, үмітпен қарау</w:t>
      </w:r>
      <w:r>
        <w:rPr>
          <w:rFonts w:ascii="Times New Roman" w:hAnsi="Times New Roman" w:cs="Times New Roman"/>
          <w:sz w:val="28"/>
          <w:szCs w:val="28"/>
          <w:lang w:val="kk-KZ"/>
        </w:rPr>
        <w:t>;</w:t>
      </w:r>
    </w:p>
    <w:p w:rsidR="007A2599" w:rsidRPr="00A72F5A" w:rsidRDefault="007A2599" w:rsidP="00A72F5A">
      <w:pPr>
        <w:pStyle w:val="a3"/>
        <w:spacing w:after="0"/>
        <w:jc w:val="both"/>
        <w:rPr>
          <w:rFonts w:ascii="Times New Roman" w:hAnsi="Times New Roman" w:cs="Times New Roman"/>
          <w:sz w:val="28"/>
          <w:szCs w:val="28"/>
          <w:lang w:val="kk-KZ"/>
        </w:rPr>
      </w:pPr>
    </w:p>
    <w:p w:rsidR="00023933" w:rsidRDefault="007A2599"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PISA 2025 Ғылымды б</w:t>
      </w:r>
      <w:r w:rsidR="00023933" w:rsidRPr="00023933">
        <w:rPr>
          <w:rFonts w:ascii="Times New Roman" w:hAnsi="Times New Roman" w:cs="Times New Roman"/>
          <w:sz w:val="28"/>
          <w:szCs w:val="28"/>
          <w:lang w:val="kk-KZ"/>
        </w:rPr>
        <w:t>ағалау контексттері</w:t>
      </w:r>
      <w:r w:rsidR="00023933">
        <w:rPr>
          <w:rFonts w:ascii="Times New Roman" w:hAnsi="Times New Roman" w:cs="Times New Roman"/>
          <w:sz w:val="28"/>
          <w:szCs w:val="28"/>
          <w:lang w:val="kk-KZ"/>
        </w:rPr>
        <w:t>:</w:t>
      </w:r>
    </w:p>
    <w:p w:rsidR="00023933" w:rsidRPr="00023933" w:rsidRDefault="00023933"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023933">
        <w:rPr>
          <w:rFonts w:ascii="Times New Roman" w:hAnsi="Times New Roman" w:cs="Times New Roman"/>
          <w:sz w:val="28"/>
          <w:szCs w:val="28"/>
          <w:lang w:val="kk-KZ"/>
        </w:rPr>
        <w:t>Денсаулық және ауру</w:t>
      </w:r>
    </w:p>
    <w:p w:rsidR="00023933" w:rsidRPr="00023933" w:rsidRDefault="00023933"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023933">
        <w:rPr>
          <w:rFonts w:ascii="Times New Roman" w:hAnsi="Times New Roman" w:cs="Times New Roman"/>
          <w:sz w:val="28"/>
          <w:szCs w:val="28"/>
          <w:lang w:val="kk-KZ"/>
        </w:rPr>
        <w:t>Табиғи ресурстар</w:t>
      </w:r>
    </w:p>
    <w:p w:rsidR="00023933" w:rsidRPr="00023933" w:rsidRDefault="00023933"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023933">
        <w:rPr>
          <w:rFonts w:ascii="Times New Roman" w:hAnsi="Times New Roman" w:cs="Times New Roman"/>
          <w:sz w:val="28"/>
          <w:szCs w:val="28"/>
          <w:lang w:val="kk-KZ"/>
        </w:rPr>
        <w:t>Қоршаған ортаға әсері және климаттың өзгеруі</w:t>
      </w:r>
    </w:p>
    <w:p w:rsidR="00023933" w:rsidRPr="00023933" w:rsidRDefault="00023933"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023933">
        <w:rPr>
          <w:rFonts w:ascii="Times New Roman" w:hAnsi="Times New Roman" w:cs="Times New Roman"/>
          <w:sz w:val="28"/>
          <w:szCs w:val="28"/>
          <w:lang w:val="kk-KZ"/>
        </w:rPr>
        <w:t>Қауіптер</w:t>
      </w:r>
    </w:p>
    <w:p w:rsidR="00023933" w:rsidRPr="00023933" w:rsidRDefault="00023933"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023933">
        <w:rPr>
          <w:rFonts w:ascii="Times New Roman" w:hAnsi="Times New Roman" w:cs="Times New Roman"/>
          <w:sz w:val="28"/>
          <w:szCs w:val="28"/>
          <w:lang w:val="kk-KZ"/>
        </w:rPr>
        <w:t>Қазіргі заманғы ғылыми-техникалық жетістіктер және қиындықтар</w:t>
      </w:r>
    </w:p>
    <w:p w:rsidR="00023933" w:rsidRDefault="00023933" w:rsidP="004634BD">
      <w:pPr>
        <w:spacing w:after="0"/>
        <w:jc w:val="both"/>
        <w:rPr>
          <w:rFonts w:ascii="Times New Roman" w:hAnsi="Times New Roman" w:cs="Times New Roman"/>
          <w:sz w:val="28"/>
          <w:szCs w:val="28"/>
          <w:lang w:val="kk-KZ"/>
        </w:rPr>
      </w:pPr>
    </w:p>
    <w:p w:rsidR="007170B8" w:rsidRDefault="007170B8" w:rsidP="004634BD">
      <w:pPr>
        <w:spacing w:after="0"/>
        <w:jc w:val="both"/>
        <w:rPr>
          <w:rFonts w:ascii="Times New Roman" w:hAnsi="Times New Roman" w:cs="Times New Roman"/>
          <w:sz w:val="28"/>
          <w:szCs w:val="28"/>
          <w:lang w:val="kk-KZ"/>
        </w:rPr>
      </w:pPr>
    </w:p>
    <w:p w:rsidR="0031217D" w:rsidRPr="0031217D" w:rsidRDefault="00B27D16" w:rsidP="0031217D">
      <w:pPr>
        <w:spacing w:after="0"/>
        <w:jc w:val="center"/>
        <w:rPr>
          <w:rFonts w:ascii="Times New Roman" w:hAnsi="Times New Roman" w:cs="Times New Roman"/>
          <w:b/>
          <w:sz w:val="28"/>
          <w:szCs w:val="28"/>
          <w:lang w:val="kk-KZ"/>
        </w:rPr>
      </w:pPr>
      <w:r w:rsidRPr="0031217D">
        <w:rPr>
          <w:rFonts w:ascii="Times New Roman" w:hAnsi="Times New Roman" w:cs="Times New Roman"/>
          <w:b/>
          <w:sz w:val="28"/>
          <w:szCs w:val="28"/>
          <w:lang w:val="kk-KZ"/>
        </w:rPr>
        <w:t>Сингапурдағы  ғылыми  оқу бағдарламасының  құрылымы</w:t>
      </w:r>
    </w:p>
    <w:p w:rsidR="0031217D" w:rsidRDefault="0031217D" w:rsidP="0031217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Сингапурде 3 қағида бар:</w:t>
      </w:r>
    </w:p>
    <w:p w:rsidR="0031217D" w:rsidRDefault="0031217D" w:rsidP="0031217D">
      <w:pPr>
        <w:pStyle w:val="a3"/>
        <w:numPr>
          <w:ilvl w:val="0"/>
          <w:numId w:val="1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Барлық мектеп  - күшті мектеп</w:t>
      </w:r>
    </w:p>
    <w:p w:rsidR="0031217D" w:rsidRDefault="0031217D" w:rsidP="0031217D">
      <w:pPr>
        <w:pStyle w:val="a3"/>
        <w:numPr>
          <w:ilvl w:val="0"/>
          <w:numId w:val="1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Әр мұғалім – қамқоршы</w:t>
      </w:r>
    </w:p>
    <w:p w:rsidR="0031217D" w:rsidRPr="0031217D" w:rsidRDefault="0031217D" w:rsidP="0031217D">
      <w:pPr>
        <w:pStyle w:val="a3"/>
        <w:numPr>
          <w:ilvl w:val="0"/>
          <w:numId w:val="1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Әрбір оқушы оқуға қызығатын бала. Әр оқушы тиісті  дағдыны,  тиісті құндылықтарды алу  керек.</w:t>
      </w:r>
    </w:p>
    <w:p w:rsidR="00B27D16" w:rsidRDefault="0031217D" w:rsidP="004634BD">
      <w:pPr>
        <w:spacing w:after="0"/>
        <w:jc w:val="both"/>
        <w:rPr>
          <w:rFonts w:ascii="Times New Roman" w:hAnsi="Times New Roman" w:cs="Times New Roman"/>
          <w:sz w:val="28"/>
          <w:szCs w:val="28"/>
          <w:lang w:val="kk-KZ"/>
        </w:rPr>
      </w:pPr>
      <w:r w:rsidRPr="0031217D">
        <w:rPr>
          <w:rFonts w:ascii="Times New Roman" w:hAnsi="Times New Roman" w:cs="Times New Roman"/>
          <w:sz w:val="28"/>
          <w:szCs w:val="28"/>
          <w:lang w:val="kk-KZ"/>
        </w:rPr>
        <w:t>Процесс дағдылары маңызды болып табылады.</w:t>
      </w:r>
      <w:r>
        <w:rPr>
          <w:rFonts w:ascii="Times New Roman" w:hAnsi="Times New Roman" w:cs="Times New Roman"/>
          <w:sz w:val="28"/>
          <w:szCs w:val="28"/>
          <w:lang w:val="kk-KZ"/>
        </w:rPr>
        <w:t xml:space="preserve"> </w:t>
      </w:r>
      <w:r w:rsidR="008E701B" w:rsidRPr="00B27D16">
        <w:rPr>
          <w:rFonts w:ascii="Times New Roman" w:hAnsi="Times New Roman" w:cs="Times New Roman"/>
          <w:sz w:val="28"/>
          <w:szCs w:val="28"/>
          <w:lang w:val="kk-KZ"/>
        </w:rPr>
        <w:t xml:space="preserve">Оқушылар мәселелерді шығармашылық тұрғыда шешу, шешім қабылдау және зерттеу сияқты үдерістермен айналысады. </w:t>
      </w:r>
      <w:r w:rsidR="008E701B">
        <w:rPr>
          <w:rFonts w:ascii="Times New Roman" w:hAnsi="Times New Roman" w:cs="Times New Roman"/>
          <w:sz w:val="28"/>
          <w:szCs w:val="28"/>
          <w:lang w:val="kk-KZ"/>
        </w:rPr>
        <w:t>Си</w:t>
      </w:r>
      <w:r>
        <w:rPr>
          <w:rFonts w:ascii="Times New Roman" w:hAnsi="Times New Roman" w:cs="Times New Roman"/>
          <w:sz w:val="28"/>
          <w:szCs w:val="28"/>
          <w:lang w:val="kk-KZ"/>
        </w:rPr>
        <w:t>нгапу</w:t>
      </w:r>
      <w:r w:rsidR="008E701B">
        <w:rPr>
          <w:rFonts w:ascii="Times New Roman" w:hAnsi="Times New Roman" w:cs="Times New Roman"/>
          <w:sz w:val="28"/>
          <w:szCs w:val="28"/>
          <w:lang w:val="kk-KZ"/>
        </w:rPr>
        <w:t>р мемлекетінде о</w:t>
      </w:r>
      <w:r w:rsidR="008E701B" w:rsidRPr="008E701B">
        <w:rPr>
          <w:rFonts w:ascii="Times New Roman" w:hAnsi="Times New Roman" w:cs="Times New Roman"/>
          <w:sz w:val="28"/>
          <w:szCs w:val="28"/>
          <w:lang w:val="kk-KZ"/>
        </w:rPr>
        <w:t xml:space="preserve">қушылар зерттеуші ретінде, ал мұғалімдер </w:t>
      </w:r>
      <w:r w:rsidR="008E701B">
        <w:rPr>
          <w:rFonts w:ascii="Times New Roman" w:hAnsi="Times New Roman" w:cs="Times New Roman"/>
          <w:sz w:val="28"/>
          <w:szCs w:val="28"/>
          <w:lang w:val="kk-KZ"/>
        </w:rPr>
        <w:t xml:space="preserve">мен  серіктестер оны </w:t>
      </w:r>
      <w:r w:rsidR="008E701B" w:rsidRPr="008E701B">
        <w:rPr>
          <w:rFonts w:ascii="Times New Roman" w:hAnsi="Times New Roman" w:cs="Times New Roman"/>
          <w:sz w:val="28"/>
          <w:szCs w:val="28"/>
          <w:lang w:val="kk-KZ"/>
        </w:rPr>
        <w:t xml:space="preserve">үйлестіруші болып табылады. </w:t>
      </w:r>
      <w:r>
        <w:rPr>
          <w:rFonts w:ascii="Times New Roman" w:hAnsi="Times New Roman" w:cs="Times New Roman"/>
          <w:sz w:val="28"/>
          <w:szCs w:val="28"/>
          <w:lang w:val="kk-KZ"/>
        </w:rPr>
        <w:t>Т</w:t>
      </w:r>
      <w:r w:rsidRPr="00B27D16">
        <w:rPr>
          <w:rFonts w:ascii="Times New Roman" w:hAnsi="Times New Roman" w:cs="Times New Roman"/>
          <w:sz w:val="28"/>
          <w:szCs w:val="28"/>
          <w:lang w:val="kk-KZ"/>
        </w:rPr>
        <w:t>ехнологиялық дағдылар ғылым тәжірибесінің маңызды бөлігі болып табылады.</w:t>
      </w:r>
    </w:p>
    <w:p w:rsidR="00776C9E" w:rsidRDefault="00D33D59" w:rsidP="00B27D1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Сингапур </w:t>
      </w:r>
      <w:r w:rsidR="00C5780E">
        <w:rPr>
          <w:rFonts w:ascii="Times New Roman" w:hAnsi="Times New Roman" w:cs="Times New Roman"/>
          <w:sz w:val="28"/>
          <w:szCs w:val="28"/>
          <w:lang w:val="kk-KZ"/>
        </w:rPr>
        <w:t>мемлекеті</w:t>
      </w:r>
      <w:r w:rsidR="008E701B">
        <w:rPr>
          <w:rFonts w:ascii="Times New Roman" w:hAnsi="Times New Roman" w:cs="Times New Roman"/>
          <w:sz w:val="28"/>
          <w:szCs w:val="28"/>
          <w:lang w:val="kk-KZ"/>
        </w:rPr>
        <w:t xml:space="preserve"> -  білім алушылар</w:t>
      </w:r>
      <w:r>
        <w:rPr>
          <w:rFonts w:ascii="Times New Roman" w:hAnsi="Times New Roman" w:cs="Times New Roman"/>
          <w:sz w:val="28"/>
          <w:szCs w:val="28"/>
          <w:lang w:val="kk-KZ"/>
        </w:rPr>
        <w:t>ды</w:t>
      </w:r>
      <w:r w:rsidR="008E701B">
        <w:rPr>
          <w:rFonts w:ascii="Times New Roman" w:hAnsi="Times New Roman" w:cs="Times New Roman"/>
          <w:sz w:val="28"/>
          <w:szCs w:val="28"/>
          <w:lang w:val="kk-KZ"/>
        </w:rPr>
        <w:t xml:space="preserve"> кез-келген қиындықтарды өзі шеше алатын, әлемге ашық  топта жұмыс істей алатын көшбасшыларды тәрбиелеуге бағытталған.</w:t>
      </w:r>
      <w:r>
        <w:rPr>
          <w:rFonts w:ascii="Times New Roman" w:hAnsi="Times New Roman" w:cs="Times New Roman"/>
          <w:sz w:val="28"/>
          <w:szCs w:val="28"/>
          <w:lang w:val="kk-KZ"/>
        </w:rPr>
        <w:t xml:space="preserve"> </w:t>
      </w:r>
      <w:r w:rsidR="0015652B">
        <w:rPr>
          <w:rFonts w:ascii="Times New Roman" w:hAnsi="Times New Roman" w:cs="Times New Roman"/>
          <w:sz w:val="28"/>
          <w:szCs w:val="28"/>
          <w:lang w:val="kk-KZ"/>
        </w:rPr>
        <w:t xml:space="preserve"> Осы мақсатта мұғалімдер өз сабақтарында </w:t>
      </w:r>
      <w:r w:rsidR="00776C9E">
        <w:rPr>
          <w:rFonts w:ascii="Times New Roman" w:hAnsi="Times New Roman" w:cs="Times New Roman"/>
          <w:sz w:val="28"/>
          <w:szCs w:val="28"/>
          <w:lang w:val="kk-KZ"/>
        </w:rPr>
        <w:t xml:space="preserve">тиімді стратегияларды қолданады. Мысалы, </w:t>
      </w:r>
      <w:r w:rsidR="00776C9E" w:rsidRPr="00776C9E">
        <w:rPr>
          <w:rFonts w:ascii="Times New Roman" w:hAnsi="Times New Roman" w:cs="Times New Roman"/>
          <w:sz w:val="28"/>
          <w:szCs w:val="28"/>
          <w:lang w:val="kk-KZ"/>
        </w:rPr>
        <w:t>GRASPS</w:t>
      </w:r>
      <w:r w:rsidR="00776C9E">
        <w:rPr>
          <w:rFonts w:ascii="Times New Roman" w:hAnsi="Times New Roman" w:cs="Times New Roman"/>
          <w:sz w:val="28"/>
          <w:szCs w:val="28"/>
          <w:lang w:val="kk-KZ"/>
        </w:rPr>
        <w:t xml:space="preserve">, </w:t>
      </w:r>
      <w:r w:rsidR="00776C9E" w:rsidRPr="00776C9E">
        <w:rPr>
          <w:rFonts w:ascii="Times New Roman" w:hAnsi="Times New Roman" w:cs="Times New Roman"/>
          <w:sz w:val="28"/>
          <w:szCs w:val="28"/>
          <w:lang w:val="kk-KZ"/>
        </w:rPr>
        <w:t>WHERE TO</w:t>
      </w:r>
      <w:r w:rsidR="00776C9E">
        <w:rPr>
          <w:rFonts w:ascii="Times New Roman" w:hAnsi="Times New Roman" w:cs="Times New Roman"/>
          <w:sz w:val="28"/>
          <w:szCs w:val="28"/>
          <w:lang w:val="kk-KZ"/>
        </w:rPr>
        <w:t xml:space="preserve">, 5 Е моделі және т.б </w:t>
      </w:r>
    </w:p>
    <w:p w:rsidR="0031217D" w:rsidRPr="00CA1AEB" w:rsidRDefault="00A42A49" w:rsidP="00CA1AE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мен </w:t>
      </w:r>
      <w:r w:rsidR="00776C9E">
        <w:rPr>
          <w:rFonts w:ascii="Times New Roman" w:hAnsi="Times New Roman" w:cs="Times New Roman"/>
          <w:sz w:val="28"/>
          <w:szCs w:val="28"/>
          <w:lang w:val="kk-KZ"/>
        </w:rPr>
        <w:t xml:space="preserve"> өз сабақтарымда </w:t>
      </w:r>
      <w:r>
        <w:rPr>
          <w:rFonts w:ascii="Times New Roman" w:hAnsi="Times New Roman" w:cs="Times New Roman"/>
          <w:sz w:val="28"/>
          <w:szCs w:val="28"/>
          <w:lang w:val="kk-KZ"/>
        </w:rPr>
        <w:t xml:space="preserve">осы стратегияларды </w:t>
      </w:r>
      <w:r w:rsidR="00776C9E">
        <w:rPr>
          <w:rFonts w:ascii="Times New Roman" w:hAnsi="Times New Roman" w:cs="Times New Roman"/>
          <w:sz w:val="28"/>
          <w:szCs w:val="28"/>
          <w:lang w:val="kk-KZ"/>
        </w:rPr>
        <w:t xml:space="preserve">қолданып жүрмін. Осындай </w:t>
      </w:r>
      <w:r>
        <w:rPr>
          <w:rFonts w:ascii="Times New Roman" w:hAnsi="Times New Roman" w:cs="Times New Roman"/>
          <w:sz w:val="28"/>
          <w:szCs w:val="28"/>
          <w:lang w:val="kk-KZ"/>
        </w:rPr>
        <w:t xml:space="preserve">стратегияның </w:t>
      </w:r>
      <w:r w:rsidR="00776C9E">
        <w:rPr>
          <w:rFonts w:ascii="Times New Roman" w:hAnsi="Times New Roman" w:cs="Times New Roman"/>
          <w:sz w:val="28"/>
          <w:szCs w:val="28"/>
          <w:lang w:val="kk-KZ"/>
        </w:rPr>
        <w:t xml:space="preserve">бірі  -  </w:t>
      </w:r>
      <w:r w:rsidR="00CA1AEB" w:rsidRPr="00CA1AEB">
        <w:rPr>
          <w:rFonts w:ascii="Times New Roman" w:hAnsi="Times New Roman" w:cs="Times New Roman"/>
          <w:sz w:val="28"/>
          <w:szCs w:val="28"/>
          <w:lang w:val="kk-KZ"/>
        </w:rPr>
        <w:t xml:space="preserve">G.R.A.S.P.S. - Тәжірибелік тапсырмаларын құрастыру </w:t>
      </w:r>
      <w:r w:rsidR="00776C9E">
        <w:rPr>
          <w:rFonts w:ascii="Times New Roman" w:hAnsi="Times New Roman" w:cs="Times New Roman"/>
          <w:sz w:val="28"/>
          <w:szCs w:val="28"/>
          <w:lang w:val="kk-KZ"/>
        </w:rPr>
        <w:t xml:space="preserve"> </w:t>
      </w:r>
    </w:p>
    <w:p w:rsidR="00CA1AEB" w:rsidRDefault="00CA1AEB" w:rsidP="00CA1AEB">
      <w:pPr>
        <w:spacing w:after="0"/>
        <w:jc w:val="both"/>
        <w:rPr>
          <w:rFonts w:ascii="Times New Roman" w:hAnsi="Times New Roman" w:cs="Times New Roman"/>
          <w:b/>
          <w:sz w:val="28"/>
          <w:szCs w:val="28"/>
          <w:lang w:val="kk-KZ"/>
        </w:rPr>
      </w:pPr>
    </w:p>
    <w:p w:rsidR="00CA1AEB" w:rsidRPr="00CA1AEB" w:rsidRDefault="00CA1AEB" w:rsidP="00CA1AEB">
      <w:pPr>
        <w:spacing w:after="0"/>
        <w:jc w:val="center"/>
        <w:rPr>
          <w:rFonts w:ascii="Times New Roman" w:hAnsi="Times New Roman" w:cs="Times New Roman"/>
          <w:b/>
          <w:sz w:val="28"/>
          <w:szCs w:val="28"/>
          <w:lang w:val="kk-KZ"/>
        </w:rPr>
      </w:pPr>
      <w:r w:rsidRPr="00CA1AEB">
        <w:rPr>
          <w:rFonts w:ascii="Times New Roman" w:hAnsi="Times New Roman" w:cs="Times New Roman"/>
          <w:b/>
          <w:sz w:val="28"/>
          <w:szCs w:val="28"/>
          <w:lang w:val="kk-KZ"/>
        </w:rPr>
        <w:t>G.R.A.S.P.S. - Тәжірибелі</w:t>
      </w:r>
      <w:r>
        <w:rPr>
          <w:rFonts w:ascii="Times New Roman" w:hAnsi="Times New Roman" w:cs="Times New Roman"/>
          <w:b/>
          <w:sz w:val="28"/>
          <w:szCs w:val="28"/>
          <w:lang w:val="kk-KZ"/>
        </w:rPr>
        <w:t xml:space="preserve">к тапсырмаларын құрастыру </w:t>
      </w:r>
      <w:r w:rsidR="00776C9E">
        <w:rPr>
          <w:rFonts w:ascii="Times New Roman" w:hAnsi="Times New Roman" w:cs="Times New Roman"/>
          <w:b/>
          <w:sz w:val="28"/>
          <w:szCs w:val="28"/>
          <w:lang w:val="kk-KZ"/>
        </w:rPr>
        <w:t xml:space="preserve">стратегиясы </w:t>
      </w:r>
    </w:p>
    <w:p w:rsidR="00CA1AEB" w:rsidRDefault="00CA1AEB" w:rsidP="00CA1AEB">
      <w:pPr>
        <w:spacing w:after="0"/>
        <w:rPr>
          <w:rFonts w:ascii="Times New Roman" w:hAnsi="Times New Roman" w:cs="Times New Roman"/>
          <w:sz w:val="28"/>
          <w:szCs w:val="28"/>
          <w:lang w:val="kk-KZ"/>
        </w:rPr>
      </w:pPr>
      <w:r w:rsidRPr="00A56937">
        <w:rPr>
          <w:rFonts w:ascii="Times New Roman" w:hAnsi="Times New Roman" w:cs="Times New Roman"/>
          <w:sz w:val="28"/>
          <w:szCs w:val="28"/>
          <w:lang w:val="kk-KZ"/>
        </w:rPr>
        <w:t xml:space="preserve">G.R.A.S.P.S. - Тәжірибелік </w:t>
      </w:r>
      <w:r w:rsidR="00A56937">
        <w:rPr>
          <w:rFonts w:ascii="Times New Roman" w:hAnsi="Times New Roman" w:cs="Times New Roman"/>
          <w:sz w:val="28"/>
          <w:szCs w:val="28"/>
          <w:lang w:val="kk-KZ"/>
        </w:rPr>
        <w:t xml:space="preserve"> </w:t>
      </w:r>
      <w:r w:rsidRPr="00A56937">
        <w:rPr>
          <w:rFonts w:ascii="Times New Roman" w:hAnsi="Times New Roman" w:cs="Times New Roman"/>
          <w:sz w:val="28"/>
          <w:szCs w:val="28"/>
          <w:lang w:val="kk-KZ"/>
        </w:rPr>
        <w:t xml:space="preserve">тапсырмаларын </w:t>
      </w:r>
      <w:r w:rsidR="00A56937">
        <w:rPr>
          <w:rFonts w:ascii="Times New Roman" w:hAnsi="Times New Roman" w:cs="Times New Roman"/>
          <w:sz w:val="28"/>
          <w:szCs w:val="28"/>
          <w:lang w:val="kk-KZ"/>
        </w:rPr>
        <w:t xml:space="preserve"> </w:t>
      </w:r>
      <w:r w:rsidRPr="00A56937">
        <w:rPr>
          <w:rFonts w:ascii="Times New Roman" w:hAnsi="Times New Roman" w:cs="Times New Roman"/>
          <w:sz w:val="28"/>
          <w:szCs w:val="28"/>
          <w:lang w:val="kk-KZ"/>
        </w:rPr>
        <w:t>құрастыру әдісі  -</w:t>
      </w:r>
      <w:r w:rsidR="00A56937">
        <w:rPr>
          <w:rFonts w:ascii="Times New Roman" w:hAnsi="Times New Roman" w:cs="Times New Roman"/>
          <w:sz w:val="28"/>
          <w:szCs w:val="28"/>
          <w:lang w:val="kk-KZ"/>
        </w:rPr>
        <w:t xml:space="preserve"> </w:t>
      </w:r>
      <w:r w:rsidRPr="00A56937">
        <w:rPr>
          <w:rFonts w:ascii="Times New Roman" w:hAnsi="Times New Roman" w:cs="Times New Roman"/>
          <w:sz w:val="28"/>
          <w:szCs w:val="28"/>
          <w:lang w:val="kk-KZ"/>
        </w:rPr>
        <w:t>мұғалімнің</w:t>
      </w:r>
      <w:r w:rsidR="00C00A5D">
        <w:rPr>
          <w:rFonts w:ascii="Times New Roman" w:hAnsi="Times New Roman" w:cs="Times New Roman"/>
          <w:sz w:val="28"/>
          <w:szCs w:val="28"/>
          <w:lang w:val="kk-KZ"/>
        </w:rPr>
        <w:t xml:space="preserve"> өнімді жұмыс істеуіне арналған</w:t>
      </w:r>
      <w:r w:rsidR="00A56937">
        <w:rPr>
          <w:rFonts w:ascii="Times New Roman" w:hAnsi="Times New Roman" w:cs="Times New Roman"/>
          <w:sz w:val="28"/>
          <w:szCs w:val="28"/>
          <w:lang w:val="kk-KZ"/>
        </w:rPr>
        <w:t>. Бұл әдіс бойынша кон</w:t>
      </w:r>
      <w:r w:rsidR="00DB7336" w:rsidRPr="00A56937">
        <w:rPr>
          <w:rFonts w:ascii="Times New Roman" w:hAnsi="Times New Roman" w:cs="Times New Roman"/>
          <w:sz w:val="28"/>
          <w:szCs w:val="28"/>
          <w:lang w:val="kk-KZ"/>
        </w:rPr>
        <w:t>тек</w:t>
      </w:r>
      <w:r w:rsidR="00A56937">
        <w:rPr>
          <w:rFonts w:ascii="Times New Roman" w:hAnsi="Times New Roman" w:cs="Times New Roman"/>
          <w:sz w:val="28"/>
          <w:szCs w:val="28"/>
          <w:lang w:val="kk-KZ"/>
        </w:rPr>
        <w:t>с</w:t>
      </w:r>
      <w:r w:rsidR="00DB7336" w:rsidRPr="00A56937">
        <w:rPr>
          <w:rFonts w:ascii="Times New Roman" w:hAnsi="Times New Roman" w:cs="Times New Roman"/>
          <w:sz w:val="28"/>
          <w:szCs w:val="28"/>
          <w:lang w:val="kk-KZ"/>
        </w:rPr>
        <w:t>т беріледі. Білім алушы</w:t>
      </w:r>
      <w:r w:rsidR="00A56937">
        <w:rPr>
          <w:rFonts w:ascii="Times New Roman" w:hAnsi="Times New Roman" w:cs="Times New Roman"/>
          <w:sz w:val="28"/>
          <w:szCs w:val="28"/>
          <w:lang w:val="kk-KZ"/>
        </w:rPr>
        <w:t>лар сол  контекст негізінде тап</w:t>
      </w:r>
      <w:r w:rsidR="00DB7336" w:rsidRPr="00A56937">
        <w:rPr>
          <w:rFonts w:ascii="Times New Roman" w:hAnsi="Times New Roman" w:cs="Times New Roman"/>
          <w:sz w:val="28"/>
          <w:szCs w:val="28"/>
          <w:lang w:val="kk-KZ"/>
        </w:rPr>
        <w:t xml:space="preserve">сырманы орындайды. </w:t>
      </w:r>
    </w:p>
    <w:p w:rsidR="000966A4" w:rsidRDefault="000966A4" w:rsidP="00CA1AEB">
      <w:pPr>
        <w:spacing w:after="0"/>
        <w:rPr>
          <w:rFonts w:ascii="Times New Roman" w:hAnsi="Times New Roman" w:cs="Times New Roman"/>
          <w:sz w:val="28"/>
          <w:szCs w:val="28"/>
          <w:lang w:val="kk-KZ"/>
        </w:rPr>
      </w:pPr>
      <w:r w:rsidRPr="000966A4">
        <w:rPr>
          <w:rFonts w:ascii="Times New Roman" w:hAnsi="Times New Roman" w:cs="Times New Roman"/>
          <w:sz w:val="28"/>
          <w:szCs w:val="28"/>
          <w:lang w:val="kk-KZ"/>
        </w:rPr>
        <w:t xml:space="preserve">G.R.A.S.P.S. - Тәжірибелік тапсырмаларын оқу </w:t>
      </w:r>
      <w:r>
        <w:rPr>
          <w:rFonts w:ascii="Times New Roman" w:hAnsi="Times New Roman" w:cs="Times New Roman"/>
          <w:sz w:val="28"/>
          <w:szCs w:val="28"/>
          <w:lang w:val="kk-KZ"/>
        </w:rPr>
        <w:t xml:space="preserve">дәлелдерін бағалау үшін пайдаланылады. </w:t>
      </w:r>
      <w:r w:rsidRPr="000966A4">
        <w:rPr>
          <w:rFonts w:ascii="Times New Roman" w:hAnsi="Times New Roman" w:cs="Times New Roman"/>
          <w:sz w:val="28"/>
          <w:szCs w:val="28"/>
          <w:lang w:val="kk-KZ"/>
        </w:rPr>
        <w:t>Студенттің осы өнімділік тапсырмасында атқаратын рөлі. Рөлдің студентке таныс және өзекті</w:t>
      </w:r>
      <w:r>
        <w:rPr>
          <w:rFonts w:ascii="Times New Roman" w:hAnsi="Times New Roman" w:cs="Times New Roman"/>
          <w:sz w:val="28"/>
          <w:szCs w:val="28"/>
          <w:lang w:val="kk-KZ"/>
        </w:rPr>
        <w:t xml:space="preserve"> болуы қажет. </w:t>
      </w:r>
      <w:r w:rsidRPr="000966A4">
        <w:rPr>
          <w:rFonts w:ascii="Times New Roman" w:hAnsi="Times New Roman" w:cs="Times New Roman"/>
          <w:sz w:val="28"/>
          <w:szCs w:val="28"/>
          <w:lang w:val="kk-KZ"/>
        </w:rPr>
        <w:t>Жағдай тап</w:t>
      </w:r>
      <w:r>
        <w:rPr>
          <w:rFonts w:ascii="Times New Roman" w:hAnsi="Times New Roman" w:cs="Times New Roman"/>
          <w:sz w:val="28"/>
          <w:szCs w:val="28"/>
          <w:lang w:val="kk-KZ"/>
        </w:rPr>
        <w:t>сырманың контекстін айқындайды.</w:t>
      </w:r>
    </w:p>
    <w:p w:rsidR="000966A4" w:rsidRPr="00A56937" w:rsidRDefault="000966A4" w:rsidP="00CA1AEB">
      <w:pPr>
        <w:spacing w:after="0"/>
        <w:rPr>
          <w:rFonts w:ascii="Times New Roman" w:hAnsi="Times New Roman" w:cs="Times New Roman"/>
          <w:sz w:val="28"/>
          <w:szCs w:val="28"/>
          <w:lang w:val="kk-KZ"/>
        </w:rPr>
      </w:pPr>
    </w:p>
    <w:p w:rsidR="00CA1AEB" w:rsidRDefault="00CA1AEB" w:rsidP="00CA1AEB">
      <w:pPr>
        <w:spacing w:after="0"/>
        <w:jc w:val="center"/>
        <w:rPr>
          <w:rFonts w:ascii="Times New Roman" w:hAnsi="Times New Roman" w:cs="Times New Roman"/>
          <w:b/>
          <w:sz w:val="28"/>
          <w:szCs w:val="28"/>
          <w:lang w:val="kk-KZ"/>
        </w:rPr>
      </w:pPr>
    </w:p>
    <w:p w:rsidR="00A42A49" w:rsidRPr="00CA1AEB" w:rsidRDefault="00A42A49" w:rsidP="00CA1AEB">
      <w:pPr>
        <w:spacing w:after="0"/>
        <w:jc w:val="center"/>
        <w:rPr>
          <w:rFonts w:ascii="Times New Roman" w:hAnsi="Times New Roman" w:cs="Times New Roman"/>
          <w:b/>
          <w:sz w:val="28"/>
          <w:szCs w:val="28"/>
          <w:lang w:val="kk-KZ"/>
        </w:rPr>
      </w:pPr>
    </w:p>
    <w:p w:rsidR="00CA1AEB" w:rsidRPr="00CA1AEB"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lastRenderedPageBreak/>
        <w:t>G oal – Мақсат</w:t>
      </w:r>
      <w:r w:rsidR="000E29C9">
        <w:rPr>
          <w:rFonts w:ascii="Times New Roman" w:hAnsi="Times New Roman" w:cs="Times New Roman"/>
          <w:sz w:val="28"/>
          <w:szCs w:val="28"/>
          <w:lang w:val="kk-KZ"/>
        </w:rPr>
        <w:t xml:space="preserve"> ( мәселе)</w:t>
      </w:r>
    </w:p>
    <w:p w:rsidR="00CA1AEB" w:rsidRPr="00CA1AEB"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t>R ole – Рөл</w:t>
      </w:r>
      <w:r w:rsidR="000E29C9">
        <w:rPr>
          <w:rFonts w:ascii="Times New Roman" w:hAnsi="Times New Roman" w:cs="Times New Roman"/>
          <w:sz w:val="28"/>
          <w:szCs w:val="28"/>
          <w:lang w:val="kk-KZ"/>
        </w:rPr>
        <w:t xml:space="preserve"> ( тапсырманы орындаудағы білім алушылардың рөлі)</w:t>
      </w:r>
    </w:p>
    <w:p w:rsidR="00CA1AEB" w:rsidRPr="00CA1AEB"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t xml:space="preserve">A udience – Аудитория </w:t>
      </w:r>
      <w:r w:rsidR="000E29C9">
        <w:rPr>
          <w:rFonts w:ascii="Times New Roman" w:hAnsi="Times New Roman" w:cs="Times New Roman"/>
          <w:sz w:val="28"/>
          <w:szCs w:val="28"/>
          <w:lang w:val="kk-KZ"/>
        </w:rPr>
        <w:t xml:space="preserve"> (мақсатты аудория кім?)</w:t>
      </w:r>
    </w:p>
    <w:p w:rsidR="00CA1AEB" w:rsidRPr="00CA1AEB"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t>S ituation – Жағдай</w:t>
      </w:r>
      <w:r w:rsidR="00A82111">
        <w:rPr>
          <w:rFonts w:ascii="Times New Roman" w:hAnsi="Times New Roman" w:cs="Times New Roman"/>
          <w:sz w:val="28"/>
          <w:szCs w:val="28"/>
          <w:lang w:val="kk-KZ"/>
        </w:rPr>
        <w:t xml:space="preserve"> (сценарий, жағдайды түсіндіру)</w:t>
      </w:r>
    </w:p>
    <w:p w:rsidR="00CA1AEB" w:rsidRPr="00CA1AEB"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t>P roduct, performance, and purpose – Өнім, тәжірибе және мақсат</w:t>
      </w:r>
      <w:r w:rsidR="00A82111">
        <w:rPr>
          <w:rFonts w:ascii="Times New Roman" w:hAnsi="Times New Roman" w:cs="Times New Roman"/>
          <w:sz w:val="28"/>
          <w:szCs w:val="28"/>
          <w:lang w:val="kk-KZ"/>
        </w:rPr>
        <w:t xml:space="preserve"> ( білім алушылардың  жасауы презентация, суреттер, постер және т.б)</w:t>
      </w:r>
    </w:p>
    <w:p w:rsidR="0031217D" w:rsidRDefault="00CA1AEB" w:rsidP="00CA1AEB">
      <w:pPr>
        <w:spacing w:after="0"/>
        <w:jc w:val="both"/>
        <w:rPr>
          <w:rFonts w:ascii="Times New Roman" w:hAnsi="Times New Roman" w:cs="Times New Roman"/>
          <w:sz w:val="28"/>
          <w:szCs w:val="28"/>
          <w:lang w:val="kk-KZ"/>
        </w:rPr>
      </w:pPr>
      <w:r w:rsidRPr="00CA1AEB">
        <w:rPr>
          <w:rFonts w:ascii="Times New Roman" w:hAnsi="Times New Roman" w:cs="Times New Roman"/>
          <w:sz w:val="28"/>
          <w:szCs w:val="28"/>
          <w:lang w:val="kk-KZ"/>
        </w:rPr>
        <w:t>S tandards and criteria for success – Тиімділік стандарттары мен критерийлері</w:t>
      </w:r>
    </w:p>
    <w:p w:rsidR="0031217D" w:rsidRDefault="0031217D" w:rsidP="00B27D16">
      <w:pPr>
        <w:spacing w:after="0"/>
        <w:jc w:val="both"/>
        <w:rPr>
          <w:rFonts w:ascii="Times New Roman" w:hAnsi="Times New Roman" w:cs="Times New Roman"/>
          <w:sz w:val="28"/>
          <w:szCs w:val="28"/>
          <w:lang w:val="kk-KZ"/>
        </w:rPr>
      </w:pPr>
    </w:p>
    <w:p w:rsidR="0031217D" w:rsidRDefault="0031217D" w:rsidP="00B27D16">
      <w:pPr>
        <w:spacing w:after="0"/>
        <w:jc w:val="both"/>
        <w:rPr>
          <w:rFonts w:ascii="Times New Roman" w:hAnsi="Times New Roman" w:cs="Times New Roman"/>
          <w:sz w:val="28"/>
          <w:szCs w:val="28"/>
          <w:lang w:val="kk-KZ"/>
        </w:rPr>
      </w:pPr>
    </w:p>
    <w:p w:rsidR="0031217D" w:rsidRDefault="002E4836" w:rsidP="002E4836">
      <w:pPr>
        <w:spacing w:after="0"/>
        <w:jc w:val="center"/>
        <w:rPr>
          <w:rFonts w:ascii="Times New Roman" w:hAnsi="Times New Roman" w:cs="Times New Roman"/>
          <w:b/>
          <w:sz w:val="28"/>
          <w:szCs w:val="28"/>
          <w:lang w:val="kk-KZ"/>
        </w:rPr>
      </w:pPr>
      <w:r w:rsidRPr="002E4836">
        <w:rPr>
          <w:rFonts w:ascii="Times New Roman" w:hAnsi="Times New Roman" w:cs="Times New Roman"/>
          <w:b/>
          <w:sz w:val="28"/>
          <w:szCs w:val="28"/>
          <w:lang w:val="kk-KZ"/>
        </w:rPr>
        <w:t>5Е Ғылыми ізденіс моделі</w:t>
      </w:r>
    </w:p>
    <w:p w:rsidR="002E4836" w:rsidRPr="000966A4" w:rsidRDefault="002E4836" w:rsidP="002E4836">
      <w:pPr>
        <w:spacing w:after="0"/>
        <w:rPr>
          <w:rFonts w:ascii="Times New Roman" w:hAnsi="Times New Roman" w:cs="Times New Roman"/>
          <w:sz w:val="28"/>
          <w:szCs w:val="28"/>
          <w:lang w:val="kk-KZ"/>
        </w:rPr>
      </w:pPr>
      <w:r w:rsidRPr="000966A4">
        <w:rPr>
          <w:rFonts w:ascii="Times New Roman" w:hAnsi="Times New Roman" w:cs="Times New Roman"/>
          <w:sz w:val="28"/>
          <w:szCs w:val="28"/>
          <w:lang w:val="kk-KZ"/>
        </w:rPr>
        <w:t>5Е Ғылыми ізденіс моделі  арқылы білім алушылардың зерттеушілік дағдысын дамытуға болады.</w:t>
      </w:r>
      <w:r w:rsidR="000966A4" w:rsidRPr="000966A4">
        <w:rPr>
          <w:rFonts w:ascii="Times New Roman" w:hAnsi="Times New Roman" w:cs="Times New Roman"/>
          <w:sz w:val="28"/>
          <w:szCs w:val="28"/>
          <w:lang w:val="kk-KZ"/>
        </w:rPr>
        <w:t xml:space="preserve"> Бұл бағдарламаны  1989 жылы биологиялық ғылымдар бакалавры, BSCS  Роджер Байби  жасаған. </w:t>
      </w:r>
    </w:p>
    <w:p w:rsidR="0031217D" w:rsidRPr="000966A4" w:rsidRDefault="00E11DFB" w:rsidP="00B27D16">
      <w:pPr>
        <w:spacing w:after="0"/>
        <w:jc w:val="both"/>
        <w:rPr>
          <w:rFonts w:ascii="Times New Roman" w:hAnsi="Times New Roman" w:cs="Times New Roman"/>
          <w:sz w:val="28"/>
          <w:szCs w:val="28"/>
          <w:lang w:val="kk-KZ"/>
        </w:rPr>
      </w:pPr>
      <w:r w:rsidRPr="000966A4">
        <w:rPr>
          <w:rFonts w:ascii="Times New Roman" w:hAnsi="Times New Roman" w:cs="Times New Roman"/>
          <w:sz w:val="28"/>
          <w:szCs w:val="28"/>
          <w:lang w:val="kk-KZ"/>
        </w:rPr>
        <w:t>5 Е ғылыми ізденіс моделі 5 кезеңнен тұрады:</w:t>
      </w:r>
    </w:p>
    <w:p w:rsidR="002E4836" w:rsidRPr="002E4836" w:rsidRDefault="002E4836" w:rsidP="002E4836">
      <w:pPr>
        <w:spacing w:after="0"/>
        <w:jc w:val="both"/>
        <w:rPr>
          <w:rFonts w:ascii="Times New Roman" w:hAnsi="Times New Roman" w:cs="Times New Roman"/>
          <w:sz w:val="28"/>
          <w:szCs w:val="28"/>
          <w:lang w:val="kk-KZ"/>
        </w:rPr>
      </w:pPr>
      <w:r w:rsidRPr="002E4836">
        <w:rPr>
          <w:rFonts w:ascii="Times New Roman" w:hAnsi="Times New Roman" w:cs="Times New Roman"/>
          <w:sz w:val="28"/>
          <w:szCs w:val="28"/>
          <w:lang w:val="kk-KZ"/>
        </w:rPr>
        <w:t>Engage-Қызықтыру</w:t>
      </w:r>
    </w:p>
    <w:p w:rsidR="002E4836" w:rsidRPr="002E4836" w:rsidRDefault="002E4836" w:rsidP="002E4836">
      <w:pPr>
        <w:spacing w:after="0"/>
        <w:jc w:val="both"/>
        <w:rPr>
          <w:rFonts w:ascii="Times New Roman" w:hAnsi="Times New Roman" w:cs="Times New Roman"/>
          <w:sz w:val="28"/>
          <w:szCs w:val="28"/>
          <w:lang w:val="kk-KZ"/>
        </w:rPr>
      </w:pPr>
      <w:r w:rsidRPr="002E4836">
        <w:rPr>
          <w:rFonts w:ascii="Times New Roman" w:hAnsi="Times New Roman" w:cs="Times New Roman"/>
          <w:sz w:val="28"/>
          <w:szCs w:val="28"/>
          <w:lang w:val="kk-KZ"/>
        </w:rPr>
        <w:t>Explore-Зерттеу</w:t>
      </w:r>
    </w:p>
    <w:p w:rsidR="002E4836" w:rsidRPr="002E4836" w:rsidRDefault="002E4836" w:rsidP="002E4836">
      <w:pPr>
        <w:spacing w:after="0"/>
        <w:jc w:val="both"/>
        <w:rPr>
          <w:rFonts w:ascii="Times New Roman" w:hAnsi="Times New Roman" w:cs="Times New Roman"/>
          <w:sz w:val="28"/>
          <w:szCs w:val="28"/>
          <w:lang w:val="kk-KZ"/>
        </w:rPr>
      </w:pPr>
      <w:r w:rsidRPr="002E4836">
        <w:rPr>
          <w:rFonts w:ascii="Times New Roman" w:hAnsi="Times New Roman" w:cs="Times New Roman"/>
          <w:sz w:val="28"/>
          <w:szCs w:val="28"/>
          <w:lang w:val="kk-KZ"/>
        </w:rPr>
        <w:t>Explain-Түсіндіру</w:t>
      </w:r>
    </w:p>
    <w:p w:rsidR="002E4836" w:rsidRPr="002E4836" w:rsidRDefault="002E4836" w:rsidP="002E4836">
      <w:pPr>
        <w:spacing w:after="0"/>
        <w:jc w:val="both"/>
        <w:rPr>
          <w:rFonts w:ascii="Times New Roman" w:hAnsi="Times New Roman" w:cs="Times New Roman"/>
          <w:sz w:val="28"/>
          <w:szCs w:val="28"/>
          <w:lang w:val="kk-KZ"/>
        </w:rPr>
      </w:pPr>
      <w:r w:rsidRPr="002E4836">
        <w:rPr>
          <w:rFonts w:ascii="Times New Roman" w:hAnsi="Times New Roman" w:cs="Times New Roman"/>
          <w:sz w:val="28"/>
          <w:szCs w:val="28"/>
          <w:lang w:val="kk-KZ"/>
        </w:rPr>
        <w:t xml:space="preserve">Elaborate- </w:t>
      </w:r>
      <w:r w:rsidR="000966A4">
        <w:rPr>
          <w:rFonts w:ascii="Times New Roman" w:hAnsi="Times New Roman" w:cs="Times New Roman"/>
          <w:sz w:val="28"/>
          <w:szCs w:val="28"/>
          <w:lang w:val="kk-KZ"/>
        </w:rPr>
        <w:t>Ә</w:t>
      </w:r>
      <w:r w:rsidR="000966A4" w:rsidRPr="000966A4">
        <w:rPr>
          <w:rFonts w:ascii="Times New Roman" w:hAnsi="Times New Roman" w:cs="Times New Roman"/>
          <w:sz w:val="28"/>
          <w:szCs w:val="28"/>
          <w:lang w:val="kk-KZ"/>
        </w:rPr>
        <w:t>ңгімелеу, терең оқыту</w:t>
      </w:r>
    </w:p>
    <w:p w:rsidR="0031217D" w:rsidRDefault="002E4836" w:rsidP="002E4836">
      <w:pPr>
        <w:spacing w:after="0"/>
        <w:jc w:val="both"/>
        <w:rPr>
          <w:rFonts w:ascii="Times New Roman" w:hAnsi="Times New Roman" w:cs="Times New Roman"/>
          <w:sz w:val="28"/>
          <w:szCs w:val="28"/>
          <w:lang w:val="kk-KZ"/>
        </w:rPr>
      </w:pPr>
      <w:r w:rsidRPr="002E4836">
        <w:rPr>
          <w:rFonts w:ascii="Times New Roman" w:hAnsi="Times New Roman" w:cs="Times New Roman"/>
          <w:sz w:val="28"/>
          <w:szCs w:val="28"/>
          <w:lang w:val="kk-KZ"/>
        </w:rPr>
        <w:t>Evaluate-Бағалау</w:t>
      </w:r>
    </w:p>
    <w:p w:rsidR="0031217D" w:rsidRPr="00B27D16" w:rsidRDefault="0031217D" w:rsidP="00B27D1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66A4">
        <w:rPr>
          <w:rFonts w:ascii="Times New Roman" w:hAnsi="Times New Roman" w:cs="Times New Roman"/>
          <w:sz w:val="28"/>
          <w:szCs w:val="28"/>
          <w:lang w:val="kk-KZ"/>
        </w:rPr>
        <w:t xml:space="preserve">5Е </w:t>
      </w:r>
      <w:r w:rsidR="000966A4" w:rsidRPr="000966A4">
        <w:rPr>
          <w:rFonts w:ascii="Times New Roman" w:hAnsi="Times New Roman" w:cs="Times New Roman"/>
          <w:sz w:val="28"/>
          <w:szCs w:val="28"/>
          <w:lang w:val="kk-KZ"/>
        </w:rPr>
        <w:t>Ғылыми</w:t>
      </w:r>
      <w:r w:rsidR="000966A4">
        <w:rPr>
          <w:rFonts w:ascii="Times New Roman" w:hAnsi="Times New Roman" w:cs="Times New Roman"/>
          <w:sz w:val="28"/>
          <w:szCs w:val="28"/>
          <w:lang w:val="kk-KZ"/>
        </w:rPr>
        <w:t xml:space="preserve"> ізденіс моделі - </w:t>
      </w:r>
      <w:r w:rsidR="000966A4" w:rsidRPr="000966A4">
        <w:rPr>
          <w:rFonts w:ascii="Times New Roman" w:hAnsi="Times New Roman" w:cs="Times New Roman"/>
          <w:sz w:val="28"/>
          <w:szCs w:val="28"/>
          <w:lang w:val="kk-KZ"/>
        </w:rPr>
        <w:t>бұл оқу процесін ұйымдастыру және зерттеу арқылы оқыту үшін қолданылатын педагогикалық модель</w:t>
      </w:r>
      <w:r w:rsidR="000966A4">
        <w:rPr>
          <w:rFonts w:ascii="Times New Roman" w:hAnsi="Times New Roman" w:cs="Times New Roman"/>
          <w:sz w:val="28"/>
          <w:szCs w:val="28"/>
          <w:lang w:val="kk-KZ"/>
        </w:rPr>
        <w:t>.</w:t>
      </w:r>
    </w:p>
    <w:p w:rsidR="002D6902" w:rsidRPr="000966A4" w:rsidRDefault="000966A4" w:rsidP="004634B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5 Е моделінің  1-кезеңі:</w:t>
      </w:r>
      <w:r w:rsidRPr="000966A4">
        <w:rPr>
          <w:rFonts w:ascii="Times New Roman" w:hAnsi="Times New Roman" w:cs="Times New Roman"/>
          <w:b/>
          <w:sz w:val="28"/>
          <w:szCs w:val="28"/>
          <w:lang w:val="kk-KZ"/>
        </w:rPr>
        <w:t xml:space="preserve"> Қызықтыру </w:t>
      </w:r>
    </w:p>
    <w:p w:rsidR="000966A4" w:rsidRDefault="000966A4" w:rsidP="004634BD">
      <w:pPr>
        <w:spacing w:after="0"/>
        <w:jc w:val="both"/>
        <w:rPr>
          <w:rFonts w:ascii="Times New Roman" w:hAnsi="Times New Roman" w:cs="Times New Roman"/>
          <w:sz w:val="28"/>
          <w:szCs w:val="28"/>
          <w:lang w:val="kk-KZ"/>
        </w:rPr>
      </w:pPr>
      <w:r w:rsidRPr="000966A4">
        <w:rPr>
          <w:rFonts w:ascii="Times New Roman" w:hAnsi="Times New Roman" w:cs="Times New Roman"/>
          <w:sz w:val="28"/>
          <w:szCs w:val="28"/>
          <w:lang w:val="kk-KZ"/>
        </w:rPr>
        <w:t>Қызықтыру–   білім алушылардың  алдын ала білімдерін анықтау. Сабаққа  белсенді қатысуға ынталандыру. Қызықтыру  кезеңі мұғалімнен басталады.</w:t>
      </w:r>
    </w:p>
    <w:p w:rsidR="002D6902" w:rsidRDefault="000966A4" w:rsidP="004634B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 кезеңі: </w:t>
      </w:r>
      <w:r w:rsidRPr="000966A4">
        <w:rPr>
          <w:rFonts w:ascii="Times New Roman" w:hAnsi="Times New Roman" w:cs="Times New Roman"/>
          <w:b/>
          <w:sz w:val="28"/>
          <w:szCs w:val="28"/>
          <w:lang w:val="kk-KZ"/>
        </w:rPr>
        <w:t>Зерттеу</w:t>
      </w:r>
      <w:r w:rsidRPr="000966A4">
        <w:rPr>
          <w:rFonts w:ascii="Times New Roman" w:hAnsi="Times New Roman" w:cs="Times New Roman"/>
          <w:sz w:val="28"/>
          <w:szCs w:val="28"/>
          <w:lang w:val="kk-KZ"/>
        </w:rPr>
        <w:t xml:space="preserve"> – білім алушылар болжамдар мен гипотезаларды тексереді, деректерді сипаттайды. Қорытындыларын басқа білім алушылармен салыстырады. Зерттеуді мұғалімнен  үйренеді. Жұмыс барысында  мұғалім  оқушымен бірге болуы қажет. Эксперимент жасауға мүмкіндік алу.</w:t>
      </w:r>
    </w:p>
    <w:p w:rsidR="000966A4" w:rsidRDefault="000966A4"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3-кезеңі: </w:t>
      </w:r>
      <w:r w:rsidRPr="000966A4">
        <w:rPr>
          <w:rFonts w:ascii="Times New Roman" w:hAnsi="Times New Roman" w:cs="Times New Roman"/>
          <w:b/>
          <w:sz w:val="28"/>
          <w:szCs w:val="28"/>
          <w:lang w:val="kk-KZ"/>
        </w:rPr>
        <w:t>Түсіндіру кезеңінде</w:t>
      </w:r>
      <w:r w:rsidRPr="000966A4">
        <w:rPr>
          <w:rFonts w:ascii="Times New Roman" w:hAnsi="Times New Roman" w:cs="Times New Roman"/>
          <w:sz w:val="28"/>
          <w:szCs w:val="28"/>
          <w:lang w:val="kk-KZ"/>
        </w:rPr>
        <w:t xml:space="preserve"> - оқушылар сабақта берілген сұрақты немесе мәселені қалай шешкенін, шешім қабылдау кезінде ақпаратқа қалай қол жеткізгенін, қандай әдістерді қолданғанын және</w:t>
      </w:r>
      <w:r w:rsidR="00A126CF">
        <w:rPr>
          <w:rFonts w:ascii="Times New Roman" w:hAnsi="Times New Roman" w:cs="Times New Roman"/>
          <w:sz w:val="28"/>
          <w:szCs w:val="28"/>
          <w:lang w:val="kk-KZ"/>
        </w:rPr>
        <w:t xml:space="preserve"> қандай ақпарат алғанын айтады. </w:t>
      </w:r>
      <w:r w:rsidRPr="000966A4">
        <w:rPr>
          <w:rFonts w:ascii="Times New Roman" w:hAnsi="Times New Roman" w:cs="Times New Roman"/>
          <w:sz w:val="28"/>
          <w:szCs w:val="28"/>
          <w:lang w:val="kk-KZ"/>
        </w:rPr>
        <w:t>Оқушы ғылыми тілді қолданады, сыни тұрғыдан түсініктеме береді және ескі және жаңа ақпаратты салыстырады</w:t>
      </w:r>
      <w:r>
        <w:rPr>
          <w:rFonts w:ascii="Times New Roman" w:hAnsi="Times New Roman" w:cs="Times New Roman"/>
          <w:sz w:val="28"/>
          <w:szCs w:val="28"/>
          <w:lang w:val="kk-KZ"/>
        </w:rPr>
        <w:t>.</w:t>
      </w:r>
    </w:p>
    <w:p w:rsidR="000966A4" w:rsidRDefault="000966A4"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4-кезеңі: </w:t>
      </w:r>
      <w:r w:rsidRPr="00A126CF">
        <w:rPr>
          <w:rFonts w:ascii="Times New Roman" w:hAnsi="Times New Roman" w:cs="Times New Roman"/>
          <w:b/>
          <w:sz w:val="28"/>
          <w:szCs w:val="28"/>
          <w:lang w:val="kk-KZ"/>
        </w:rPr>
        <w:t>Тереңдеу сатысында</w:t>
      </w:r>
      <w:r w:rsidRPr="00A126CF">
        <w:rPr>
          <w:rFonts w:ascii="Times New Roman" w:hAnsi="Times New Roman" w:cs="Times New Roman"/>
          <w:sz w:val="28"/>
          <w:szCs w:val="28"/>
          <w:lang w:val="kk-KZ"/>
        </w:rPr>
        <w:t xml:space="preserve"> </w:t>
      </w:r>
      <w:r w:rsidRPr="000966A4">
        <w:rPr>
          <w:rFonts w:ascii="Times New Roman" w:hAnsi="Times New Roman" w:cs="Times New Roman"/>
          <w:sz w:val="28"/>
          <w:szCs w:val="28"/>
          <w:lang w:val="kk-KZ"/>
        </w:rPr>
        <w:t>оқушылар жаңа мәселені шешуге шақырылады және бұл мәселені шешкен кезде олар бұрыннан үйренген ұғымдарға қатысты қосымша түсініктерге ие болады, осылайша оқушылардың тұжырымдамалық түсіну қабілеттері дамып, нығаяды. Білімді жаңа жағдайда қолданыңыз. Білімді жаңа жағдайда қолдану. Жаңа концептіні, үйреткен дүниені, контентті қолдана алуы</w:t>
      </w:r>
      <w:r>
        <w:rPr>
          <w:rFonts w:ascii="Times New Roman" w:hAnsi="Times New Roman" w:cs="Times New Roman"/>
          <w:sz w:val="28"/>
          <w:szCs w:val="28"/>
          <w:lang w:val="kk-KZ"/>
        </w:rPr>
        <w:t>;</w:t>
      </w:r>
    </w:p>
    <w:p w:rsidR="000966A4" w:rsidRDefault="000966A4"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–кезең: </w:t>
      </w:r>
      <w:r w:rsidRPr="00A126CF">
        <w:rPr>
          <w:rFonts w:ascii="Times New Roman" w:hAnsi="Times New Roman" w:cs="Times New Roman"/>
          <w:b/>
          <w:sz w:val="28"/>
          <w:szCs w:val="28"/>
          <w:lang w:val="kk-KZ"/>
        </w:rPr>
        <w:t>Бағалау кезеңі</w:t>
      </w:r>
      <w:r w:rsidRPr="000966A4">
        <w:rPr>
          <w:rFonts w:ascii="Times New Roman" w:hAnsi="Times New Roman" w:cs="Times New Roman"/>
          <w:sz w:val="28"/>
          <w:szCs w:val="28"/>
          <w:lang w:val="kk-KZ"/>
        </w:rPr>
        <w:t>– мұғалім мен оқушы нәтижені бағалайды. Білім алушы да, мұғалім де бағалауға белсенді қатысуы керек.  Ортақ, бірге аяқталуы қажет.</w:t>
      </w:r>
    </w:p>
    <w:p w:rsidR="00D72859" w:rsidRDefault="00D72859" w:rsidP="000966A4">
      <w:pPr>
        <w:spacing w:after="0"/>
        <w:jc w:val="both"/>
        <w:rPr>
          <w:rFonts w:ascii="Times New Roman" w:hAnsi="Times New Roman" w:cs="Times New Roman"/>
          <w:sz w:val="28"/>
          <w:szCs w:val="28"/>
          <w:lang w:val="kk-KZ"/>
        </w:rPr>
      </w:pPr>
    </w:p>
    <w:p w:rsidR="00D72859" w:rsidRDefault="00A174EB"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Е моделі  негізінде  білім алушылардың фукционалдық сауаттылығын арттыру мақсатында ұлттық және ЖаҺандық контекст негізінде өз сабағымда қолданған тапсырманы ұсынамын. </w:t>
      </w:r>
      <w:r w:rsidR="00D72859">
        <w:rPr>
          <w:rFonts w:ascii="Times New Roman" w:hAnsi="Times New Roman" w:cs="Times New Roman"/>
          <w:sz w:val="28"/>
          <w:szCs w:val="28"/>
          <w:lang w:val="kk-KZ"/>
        </w:rPr>
        <w:t>География сабағында Лито</w:t>
      </w:r>
      <w:r>
        <w:rPr>
          <w:rFonts w:ascii="Times New Roman" w:hAnsi="Times New Roman" w:cs="Times New Roman"/>
          <w:sz w:val="28"/>
          <w:szCs w:val="28"/>
          <w:lang w:val="kk-KZ"/>
        </w:rPr>
        <w:t>сфералық катакл</w:t>
      </w:r>
      <w:r w:rsidR="006A54F2">
        <w:rPr>
          <w:rFonts w:ascii="Times New Roman" w:hAnsi="Times New Roman" w:cs="Times New Roman"/>
          <w:sz w:val="28"/>
          <w:szCs w:val="28"/>
          <w:lang w:val="kk-KZ"/>
        </w:rPr>
        <w:t>и</w:t>
      </w:r>
      <w:bookmarkStart w:id="0" w:name="_GoBack"/>
      <w:bookmarkEnd w:id="0"/>
      <w:r>
        <w:rPr>
          <w:rFonts w:ascii="Times New Roman" w:hAnsi="Times New Roman" w:cs="Times New Roman"/>
          <w:sz w:val="28"/>
          <w:szCs w:val="28"/>
          <w:lang w:val="kk-KZ"/>
        </w:rPr>
        <w:t>змдер тақырыбына бойынша жасалған</w:t>
      </w:r>
    </w:p>
    <w:p w:rsidR="00A174EB" w:rsidRDefault="00A174EB" w:rsidP="000966A4">
      <w:pPr>
        <w:spacing w:after="0"/>
        <w:jc w:val="both"/>
        <w:rPr>
          <w:rFonts w:ascii="Times New Roman" w:hAnsi="Times New Roman" w:cs="Times New Roman"/>
          <w:sz w:val="28"/>
          <w:szCs w:val="28"/>
          <w:lang w:val="kk-KZ"/>
        </w:rPr>
      </w:pPr>
    </w:p>
    <w:p w:rsidR="00A174EB" w:rsidRDefault="00A174EB" w:rsidP="000966A4">
      <w:pPr>
        <w:spacing w:after="0"/>
        <w:jc w:val="both"/>
        <w:rPr>
          <w:rFonts w:ascii="Times New Roman" w:hAnsi="Times New Roman" w:cs="Times New Roman"/>
          <w:sz w:val="28"/>
          <w:szCs w:val="28"/>
          <w:lang w:val="kk-KZ"/>
        </w:rPr>
      </w:pPr>
    </w:p>
    <w:p w:rsidR="00A174EB" w:rsidRDefault="00A174EB"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 Сингапур мемлеке</w:t>
      </w:r>
      <w:r w:rsidR="006A54F2">
        <w:rPr>
          <w:rFonts w:ascii="Times New Roman" w:hAnsi="Times New Roman" w:cs="Times New Roman"/>
          <w:sz w:val="28"/>
          <w:szCs w:val="28"/>
          <w:lang w:val="kk-KZ"/>
        </w:rPr>
        <w:t>тінен келгеннен кейін  тренерлік</w:t>
      </w:r>
      <w:r>
        <w:rPr>
          <w:rFonts w:ascii="Times New Roman" w:hAnsi="Times New Roman" w:cs="Times New Roman"/>
          <w:sz w:val="28"/>
          <w:szCs w:val="28"/>
          <w:lang w:val="kk-KZ"/>
        </w:rPr>
        <w:t xml:space="preserve"> жұмысымды бастадым. Қалалық және аудандық семинарлар өткіздім. Сонымен қатар, өз мектебімде  функционалдық  сауаттылықты  арттыру мақсатында зерттеу тобы</w:t>
      </w:r>
      <w:r w:rsidR="006A54F2">
        <w:rPr>
          <w:rFonts w:ascii="Times New Roman" w:hAnsi="Times New Roman" w:cs="Times New Roman"/>
          <w:sz w:val="28"/>
          <w:szCs w:val="28"/>
          <w:lang w:val="kk-KZ"/>
        </w:rPr>
        <w:t xml:space="preserve"> ұйымдастырылды.</w:t>
      </w:r>
      <w:r>
        <w:rPr>
          <w:rFonts w:ascii="Times New Roman" w:hAnsi="Times New Roman" w:cs="Times New Roman"/>
          <w:sz w:val="28"/>
          <w:szCs w:val="28"/>
          <w:lang w:val="kk-KZ"/>
        </w:rPr>
        <w:t xml:space="preserve"> </w:t>
      </w:r>
      <w:r w:rsidR="006A54F2">
        <w:rPr>
          <w:rFonts w:ascii="Times New Roman" w:hAnsi="Times New Roman" w:cs="Times New Roman"/>
          <w:sz w:val="28"/>
          <w:szCs w:val="28"/>
          <w:lang w:val="kk-KZ"/>
        </w:rPr>
        <w:t xml:space="preserve">Зерттеу тобының құрамына оқу сауатылығы бағыты бойынша Торехан Бағдаулет, математикалық сауаттылық бағыты бойынша Момынкулрва Таншолпан және жаратылыстану сауатылығы бойынша Толекова Динара Далелханова тағайындалды. </w:t>
      </w:r>
    </w:p>
    <w:p w:rsidR="006A54F2" w:rsidRDefault="006A54F2" w:rsidP="000966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сөз кезегі зерттеу тобының мүшесі Толекова Динара Далелхановаға беріледі. </w:t>
      </w:r>
    </w:p>
    <w:p w:rsidR="00A174EB" w:rsidRPr="00D72859" w:rsidRDefault="00A174EB" w:rsidP="000966A4">
      <w:pPr>
        <w:spacing w:after="0"/>
        <w:jc w:val="both"/>
        <w:rPr>
          <w:rFonts w:ascii="Times New Roman" w:hAnsi="Times New Roman" w:cs="Times New Roman"/>
          <w:sz w:val="28"/>
          <w:szCs w:val="28"/>
          <w:lang w:val="kk-KZ"/>
        </w:rPr>
      </w:pPr>
    </w:p>
    <w:sectPr w:rsidR="00A174EB" w:rsidRPr="00D72859" w:rsidSect="00770B3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A7F"/>
    <w:multiLevelType w:val="hybridMultilevel"/>
    <w:tmpl w:val="15E43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D0D0A"/>
    <w:multiLevelType w:val="hybridMultilevel"/>
    <w:tmpl w:val="F312A9F2"/>
    <w:lvl w:ilvl="0" w:tplc="0106A90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A1806"/>
    <w:multiLevelType w:val="hybridMultilevel"/>
    <w:tmpl w:val="B7F23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338BA"/>
    <w:multiLevelType w:val="hybridMultilevel"/>
    <w:tmpl w:val="B1FE0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86798"/>
    <w:multiLevelType w:val="hybridMultilevel"/>
    <w:tmpl w:val="B95C8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87D1A"/>
    <w:multiLevelType w:val="hybridMultilevel"/>
    <w:tmpl w:val="4594B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B7534"/>
    <w:multiLevelType w:val="hybridMultilevel"/>
    <w:tmpl w:val="68C4A920"/>
    <w:lvl w:ilvl="0" w:tplc="6A664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9C03A8"/>
    <w:multiLevelType w:val="hybridMultilevel"/>
    <w:tmpl w:val="46DCF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442DBA"/>
    <w:multiLevelType w:val="hybridMultilevel"/>
    <w:tmpl w:val="60B0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427B00"/>
    <w:multiLevelType w:val="hybridMultilevel"/>
    <w:tmpl w:val="BA96A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A41F6B"/>
    <w:multiLevelType w:val="hybridMultilevel"/>
    <w:tmpl w:val="C22C9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B76DB6"/>
    <w:multiLevelType w:val="hybridMultilevel"/>
    <w:tmpl w:val="699AABA4"/>
    <w:lvl w:ilvl="0" w:tplc="1D4691AE">
      <w:start w:val="1"/>
      <w:numFmt w:val="bullet"/>
      <w:lvlText w:val="•"/>
      <w:lvlJc w:val="left"/>
      <w:pPr>
        <w:tabs>
          <w:tab w:val="num" w:pos="720"/>
        </w:tabs>
        <w:ind w:left="720" w:hanging="360"/>
      </w:pPr>
      <w:rPr>
        <w:rFonts w:ascii="Arial" w:hAnsi="Arial" w:hint="default"/>
      </w:rPr>
    </w:lvl>
    <w:lvl w:ilvl="1" w:tplc="636465BC" w:tentative="1">
      <w:start w:val="1"/>
      <w:numFmt w:val="bullet"/>
      <w:lvlText w:val="•"/>
      <w:lvlJc w:val="left"/>
      <w:pPr>
        <w:tabs>
          <w:tab w:val="num" w:pos="1440"/>
        </w:tabs>
        <w:ind w:left="1440" w:hanging="360"/>
      </w:pPr>
      <w:rPr>
        <w:rFonts w:ascii="Arial" w:hAnsi="Arial" w:hint="default"/>
      </w:rPr>
    </w:lvl>
    <w:lvl w:ilvl="2" w:tplc="4F96C766" w:tentative="1">
      <w:start w:val="1"/>
      <w:numFmt w:val="bullet"/>
      <w:lvlText w:val="•"/>
      <w:lvlJc w:val="left"/>
      <w:pPr>
        <w:tabs>
          <w:tab w:val="num" w:pos="2160"/>
        </w:tabs>
        <w:ind w:left="2160" w:hanging="360"/>
      </w:pPr>
      <w:rPr>
        <w:rFonts w:ascii="Arial" w:hAnsi="Arial" w:hint="default"/>
      </w:rPr>
    </w:lvl>
    <w:lvl w:ilvl="3" w:tplc="111A561A" w:tentative="1">
      <w:start w:val="1"/>
      <w:numFmt w:val="bullet"/>
      <w:lvlText w:val="•"/>
      <w:lvlJc w:val="left"/>
      <w:pPr>
        <w:tabs>
          <w:tab w:val="num" w:pos="2880"/>
        </w:tabs>
        <w:ind w:left="2880" w:hanging="360"/>
      </w:pPr>
      <w:rPr>
        <w:rFonts w:ascii="Arial" w:hAnsi="Arial" w:hint="default"/>
      </w:rPr>
    </w:lvl>
    <w:lvl w:ilvl="4" w:tplc="A0149C46" w:tentative="1">
      <w:start w:val="1"/>
      <w:numFmt w:val="bullet"/>
      <w:lvlText w:val="•"/>
      <w:lvlJc w:val="left"/>
      <w:pPr>
        <w:tabs>
          <w:tab w:val="num" w:pos="3600"/>
        </w:tabs>
        <w:ind w:left="3600" w:hanging="360"/>
      </w:pPr>
      <w:rPr>
        <w:rFonts w:ascii="Arial" w:hAnsi="Arial" w:hint="default"/>
      </w:rPr>
    </w:lvl>
    <w:lvl w:ilvl="5" w:tplc="A1469074" w:tentative="1">
      <w:start w:val="1"/>
      <w:numFmt w:val="bullet"/>
      <w:lvlText w:val="•"/>
      <w:lvlJc w:val="left"/>
      <w:pPr>
        <w:tabs>
          <w:tab w:val="num" w:pos="4320"/>
        </w:tabs>
        <w:ind w:left="4320" w:hanging="360"/>
      </w:pPr>
      <w:rPr>
        <w:rFonts w:ascii="Arial" w:hAnsi="Arial" w:hint="default"/>
      </w:rPr>
    </w:lvl>
    <w:lvl w:ilvl="6" w:tplc="3B0CBC9A" w:tentative="1">
      <w:start w:val="1"/>
      <w:numFmt w:val="bullet"/>
      <w:lvlText w:val="•"/>
      <w:lvlJc w:val="left"/>
      <w:pPr>
        <w:tabs>
          <w:tab w:val="num" w:pos="5040"/>
        </w:tabs>
        <w:ind w:left="5040" w:hanging="360"/>
      </w:pPr>
      <w:rPr>
        <w:rFonts w:ascii="Arial" w:hAnsi="Arial" w:hint="default"/>
      </w:rPr>
    </w:lvl>
    <w:lvl w:ilvl="7" w:tplc="1A3CE0AC" w:tentative="1">
      <w:start w:val="1"/>
      <w:numFmt w:val="bullet"/>
      <w:lvlText w:val="•"/>
      <w:lvlJc w:val="left"/>
      <w:pPr>
        <w:tabs>
          <w:tab w:val="num" w:pos="5760"/>
        </w:tabs>
        <w:ind w:left="5760" w:hanging="360"/>
      </w:pPr>
      <w:rPr>
        <w:rFonts w:ascii="Arial" w:hAnsi="Arial" w:hint="default"/>
      </w:rPr>
    </w:lvl>
    <w:lvl w:ilvl="8" w:tplc="E8940FAA" w:tentative="1">
      <w:start w:val="1"/>
      <w:numFmt w:val="bullet"/>
      <w:lvlText w:val="•"/>
      <w:lvlJc w:val="left"/>
      <w:pPr>
        <w:tabs>
          <w:tab w:val="num" w:pos="6480"/>
        </w:tabs>
        <w:ind w:left="6480" w:hanging="360"/>
      </w:pPr>
      <w:rPr>
        <w:rFonts w:ascii="Arial" w:hAnsi="Arial" w:hint="default"/>
      </w:rPr>
    </w:lvl>
  </w:abstractNum>
  <w:abstractNum w:abstractNumId="12">
    <w:nsid w:val="6E38301A"/>
    <w:multiLevelType w:val="hybridMultilevel"/>
    <w:tmpl w:val="3C7A8EAE"/>
    <w:lvl w:ilvl="0" w:tplc="87287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9"/>
  </w:num>
  <w:num w:numId="3">
    <w:abstractNumId w:val="12"/>
  </w:num>
  <w:num w:numId="4">
    <w:abstractNumId w:val="0"/>
  </w:num>
  <w:num w:numId="5">
    <w:abstractNumId w:val="6"/>
  </w:num>
  <w:num w:numId="6">
    <w:abstractNumId w:val="7"/>
  </w:num>
  <w:num w:numId="7">
    <w:abstractNumId w:val="11"/>
  </w:num>
  <w:num w:numId="8">
    <w:abstractNumId w:val="8"/>
  </w:num>
  <w:num w:numId="9">
    <w:abstractNumId w:val="5"/>
  </w:num>
  <w:num w:numId="10">
    <w:abstractNumId w:val="4"/>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36"/>
    <w:rsid w:val="00023933"/>
    <w:rsid w:val="000966A4"/>
    <w:rsid w:val="000D2807"/>
    <w:rsid w:val="000E29C9"/>
    <w:rsid w:val="0015652B"/>
    <w:rsid w:val="00195610"/>
    <w:rsid w:val="00195707"/>
    <w:rsid w:val="001A5D9B"/>
    <w:rsid w:val="00280799"/>
    <w:rsid w:val="002D6902"/>
    <w:rsid w:val="002E4836"/>
    <w:rsid w:val="0031217D"/>
    <w:rsid w:val="00416BC1"/>
    <w:rsid w:val="00463107"/>
    <w:rsid w:val="004634BD"/>
    <w:rsid w:val="00497E77"/>
    <w:rsid w:val="00555EEE"/>
    <w:rsid w:val="005B1289"/>
    <w:rsid w:val="005B7D7E"/>
    <w:rsid w:val="00653A3A"/>
    <w:rsid w:val="006A54F2"/>
    <w:rsid w:val="007170B8"/>
    <w:rsid w:val="0072655C"/>
    <w:rsid w:val="00770B36"/>
    <w:rsid w:val="00776C9E"/>
    <w:rsid w:val="007A2599"/>
    <w:rsid w:val="007A6E34"/>
    <w:rsid w:val="007D483B"/>
    <w:rsid w:val="00806550"/>
    <w:rsid w:val="008E701B"/>
    <w:rsid w:val="0090205D"/>
    <w:rsid w:val="009B2B35"/>
    <w:rsid w:val="00A01A16"/>
    <w:rsid w:val="00A126CF"/>
    <w:rsid w:val="00A174EB"/>
    <w:rsid w:val="00A22F4D"/>
    <w:rsid w:val="00A42A49"/>
    <w:rsid w:val="00A56937"/>
    <w:rsid w:val="00A72F5A"/>
    <w:rsid w:val="00A73988"/>
    <w:rsid w:val="00A7431F"/>
    <w:rsid w:val="00A82111"/>
    <w:rsid w:val="00A823F7"/>
    <w:rsid w:val="00AC550A"/>
    <w:rsid w:val="00B27D16"/>
    <w:rsid w:val="00BC6A78"/>
    <w:rsid w:val="00C00A5D"/>
    <w:rsid w:val="00C23277"/>
    <w:rsid w:val="00C5780E"/>
    <w:rsid w:val="00C97D34"/>
    <w:rsid w:val="00CA1AEB"/>
    <w:rsid w:val="00D25019"/>
    <w:rsid w:val="00D33D59"/>
    <w:rsid w:val="00D36E38"/>
    <w:rsid w:val="00D6459F"/>
    <w:rsid w:val="00D72859"/>
    <w:rsid w:val="00DB7336"/>
    <w:rsid w:val="00E0099A"/>
    <w:rsid w:val="00E11DFB"/>
    <w:rsid w:val="00E86F55"/>
    <w:rsid w:val="00EC6DFF"/>
    <w:rsid w:val="00F4236C"/>
    <w:rsid w:val="00F76C91"/>
    <w:rsid w:val="00F8275C"/>
    <w:rsid w:val="00FA4CA6"/>
    <w:rsid w:val="00FC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DFF"/>
    <w:pPr>
      <w:ind w:left="720"/>
      <w:contextualSpacing/>
    </w:pPr>
  </w:style>
  <w:style w:type="paragraph" w:styleId="a4">
    <w:name w:val="Normal (Web)"/>
    <w:basedOn w:val="a"/>
    <w:uiPriority w:val="99"/>
    <w:unhideWhenUsed/>
    <w:rsid w:val="00023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22F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2F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DFF"/>
    <w:pPr>
      <w:ind w:left="720"/>
      <w:contextualSpacing/>
    </w:pPr>
  </w:style>
  <w:style w:type="paragraph" w:styleId="a4">
    <w:name w:val="Normal (Web)"/>
    <w:basedOn w:val="a"/>
    <w:uiPriority w:val="99"/>
    <w:unhideWhenUsed/>
    <w:rsid w:val="00023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22F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2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3934">
      <w:bodyDiv w:val="1"/>
      <w:marLeft w:val="0"/>
      <w:marRight w:val="0"/>
      <w:marTop w:val="0"/>
      <w:marBottom w:val="0"/>
      <w:divBdr>
        <w:top w:val="none" w:sz="0" w:space="0" w:color="auto"/>
        <w:left w:val="none" w:sz="0" w:space="0" w:color="auto"/>
        <w:bottom w:val="none" w:sz="0" w:space="0" w:color="auto"/>
        <w:right w:val="none" w:sz="0" w:space="0" w:color="auto"/>
      </w:divBdr>
      <w:divsChild>
        <w:div w:id="242497571">
          <w:marLeft w:val="446"/>
          <w:marRight w:val="0"/>
          <w:marTop w:val="0"/>
          <w:marBottom w:val="0"/>
          <w:divBdr>
            <w:top w:val="none" w:sz="0" w:space="0" w:color="auto"/>
            <w:left w:val="none" w:sz="0" w:space="0" w:color="auto"/>
            <w:bottom w:val="none" w:sz="0" w:space="0" w:color="auto"/>
            <w:right w:val="none" w:sz="0" w:space="0" w:color="auto"/>
          </w:divBdr>
        </w:div>
        <w:div w:id="514151029">
          <w:marLeft w:val="446"/>
          <w:marRight w:val="0"/>
          <w:marTop w:val="0"/>
          <w:marBottom w:val="0"/>
          <w:divBdr>
            <w:top w:val="none" w:sz="0" w:space="0" w:color="auto"/>
            <w:left w:val="none" w:sz="0" w:space="0" w:color="auto"/>
            <w:bottom w:val="none" w:sz="0" w:space="0" w:color="auto"/>
            <w:right w:val="none" w:sz="0" w:space="0" w:color="auto"/>
          </w:divBdr>
        </w:div>
        <w:div w:id="1111819469">
          <w:marLeft w:val="446"/>
          <w:marRight w:val="0"/>
          <w:marTop w:val="0"/>
          <w:marBottom w:val="0"/>
          <w:divBdr>
            <w:top w:val="none" w:sz="0" w:space="0" w:color="auto"/>
            <w:left w:val="none" w:sz="0" w:space="0" w:color="auto"/>
            <w:bottom w:val="none" w:sz="0" w:space="0" w:color="auto"/>
            <w:right w:val="none" w:sz="0" w:space="0" w:color="auto"/>
          </w:divBdr>
        </w:div>
      </w:divsChild>
    </w:div>
    <w:div w:id="644819329">
      <w:bodyDiv w:val="1"/>
      <w:marLeft w:val="0"/>
      <w:marRight w:val="0"/>
      <w:marTop w:val="0"/>
      <w:marBottom w:val="0"/>
      <w:divBdr>
        <w:top w:val="none" w:sz="0" w:space="0" w:color="auto"/>
        <w:left w:val="none" w:sz="0" w:space="0" w:color="auto"/>
        <w:bottom w:val="none" w:sz="0" w:space="0" w:color="auto"/>
        <w:right w:val="none" w:sz="0" w:space="0" w:color="auto"/>
      </w:divBdr>
    </w:div>
    <w:div w:id="681780514">
      <w:bodyDiv w:val="1"/>
      <w:marLeft w:val="0"/>
      <w:marRight w:val="0"/>
      <w:marTop w:val="0"/>
      <w:marBottom w:val="0"/>
      <w:divBdr>
        <w:top w:val="none" w:sz="0" w:space="0" w:color="auto"/>
        <w:left w:val="none" w:sz="0" w:space="0" w:color="auto"/>
        <w:bottom w:val="none" w:sz="0" w:space="0" w:color="auto"/>
        <w:right w:val="none" w:sz="0" w:space="0" w:color="auto"/>
      </w:divBdr>
    </w:div>
    <w:div w:id="705259065">
      <w:bodyDiv w:val="1"/>
      <w:marLeft w:val="0"/>
      <w:marRight w:val="0"/>
      <w:marTop w:val="0"/>
      <w:marBottom w:val="0"/>
      <w:divBdr>
        <w:top w:val="none" w:sz="0" w:space="0" w:color="auto"/>
        <w:left w:val="none" w:sz="0" w:space="0" w:color="auto"/>
        <w:bottom w:val="none" w:sz="0" w:space="0" w:color="auto"/>
        <w:right w:val="none" w:sz="0" w:space="0" w:color="auto"/>
      </w:divBdr>
    </w:div>
    <w:div w:id="1405492112">
      <w:bodyDiv w:val="1"/>
      <w:marLeft w:val="0"/>
      <w:marRight w:val="0"/>
      <w:marTop w:val="0"/>
      <w:marBottom w:val="0"/>
      <w:divBdr>
        <w:top w:val="none" w:sz="0" w:space="0" w:color="auto"/>
        <w:left w:val="none" w:sz="0" w:space="0" w:color="auto"/>
        <w:bottom w:val="none" w:sz="0" w:space="0" w:color="auto"/>
        <w:right w:val="none" w:sz="0" w:space="0" w:color="auto"/>
      </w:divBdr>
      <w:divsChild>
        <w:div w:id="339434583">
          <w:marLeft w:val="360"/>
          <w:marRight w:val="0"/>
          <w:marTop w:val="0"/>
          <w:marBottom w:val="0"/>
          <w:divBdr>
            <w:top w:val="none" w:sz="0" w:space="0" w:color="auto"/>
            <w:left w:val="none" w:sz="0" w:space="0" w:color="auto"/>
            <w:bottom w:val="none" w:sz="0" w:space="0" w:color="auto"/>
            <w:right w:val="none" w:sz="0" w:space="0" w:color="auto"/>
          </w:divBdr>
        </w:div>
        <w:div w:id="1248264992">
          <w:marLeft w:val="360"/>
          <w:marRight w:val="0"/>
          <w:marTop w:val="0"/>
          <w:marBottom w:val="0"/>
          <w:divBdr>
            <w:top w:val="none" w:sz="0" w:space="0" w:color="auto"/>
            <w:left w:val="none" w:sz="0" w:space="0" w:color="auto"/>
            <w:bottom w:val="none" w:sz="0" w:space="0" w:color="auto"/>
            <w:right w:val="none" w:sz="0" w:space="0" w:color="auto"/>
          </w:divBdr>
        </w:div>
        <w:div w:id="1397361550">
          <w:marLeft w:val="360"/>
          <w:marRight w:val="0"/>
          <w:marTop w:val="0"/>
          <w:marBottom w:val="0"/>
          <w:divBdr>
            <w:top w:val="none" w:sz="0" w:space="0" w:color="auto"/>
            <w:left w:val="none" w:sz="0" w:space="0" w:color="auto"/>
            <w:bottom w:val="none" w:sz="0" w:space="0" w:color="auto"/>
            <w:right w:val="none" w:sz="0" w:space="0" w:color="auto"/>
          </w:divBdr>
        </w:div>
      </w:divsChild>
    </w:div>
    <w:div w:id="19185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5202</TotalTime>
  <Pages>1</Pages>
  <Words>1346</Words>
  <Characters>7676</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2024-11-25T09:03:00Z</cp:lastPrinted>
  <dcterms:created xsi:type="dcterms:W3CDTF">2024-10-08T21:40:00Z</dcterms:created>
  <dcterms:modified xsi:type="dcterms:W3CDTF">2024-11-25T09:04:00Z</dcterms:modified>
</cp:coreProperties>
</file>